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543A0" w14:textId="627D857C" w:rsidR="00BA356E" w:rsidRPr="007631F8" w:rsidRDefault="00D765B8">
      <w:pPr>
        <w:rPr>
          <w:b/>
        </w:rPr>
      </w:pPr>
      <w:r>
        <w:rPr>
          <w:noProof/>
        </w:rPr>
        <w:pict w14:anchorId="5E6E2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margin-left:466.15pt;margin-top:-20.8pt;width:102.35pt;height:153.55pt;z-index:-4;mso-position-horizontal-relative:text;mso-position-vertical-relative:text">
            <v:imagedata r:id="rId6" o:title="mari-owner headshot"/>
          </v:shape>
        </w:pict>
      </w:r>
      <w:r>
        <w:rPr>
          <w:b/>
          <w:noProof/>
          <w:lang w:eastAsia="ja-JP"/>
        </w:rPr>
        <w:pict w14:anchorId="468AD34B">
          <v:shapetype id="_x0000_t202" coordsize="21600,21600" o:spt="202" path="m,l,21600r21600,l21600,xe">
            <v:stroke joinstyle="miter"/>
            <v:path gradientshapeok="t" o:connecttype="rect"/>
          </v:shapetype>
          <v:shape id="_x0000_s1038" type="#_x0000_t202" style="position:absolute;margin-left:-.4pt;margin-top:.2pt;width:116.4pt;height:20.25pt;z-index:9;mso-position-horizontal-relative:margin;mso-position-vertical-relative:margin" filled="f" stroked="f">
            <v:textbox style="mso-next-textbox:#_x0000_s1038">
              <w:txbxContent>
                <w:p w14:paraId="32C16844" w14:textId="4310FFAB" w:rsidR="00440A79" w:rsidRPr="00441965" w:rsidRDefault="00440A79" w:rsidP="00440A79">
                  <w:pPr>
                    <w:jc w:val="right"/>
                    <w:rPr>
                      <w:rFonts w:ascii="Arial" w:hAnsi="Arial" w:cs="Arial"/>
                      <w:b/>
                    </w:rPr>
                  </w:pPr>
                  <w:r w:rsidRPr="00BE7045">
                    <w:rPr>
                      <w:rFonts w:ascii="Arial" w:hAnsi="Arial" w:cs="Arial"/>
                      <w:b/>
                      <w:color w:val="FFFFFF"/>
                    </w:rPr>
                    <w:t>V</w:t>
                  </w:r>
                  <w:r w:rsidR="00674ABA" w:rsidRPr="00BE7045">
                    <w:rPr>
                      <w:rFonts w:ascii="Arial" w:hAnsi="Arial" w:cs="Arial"/>
                      <w:b/>
                      <w:color w:val="FFFFFF"/>
                    </w:rPr>
                    <w:t xml:space="preserve">olume </w:t>
                  </w:r>
                  <w:r w:rsidR="00AA2741" w:rsidRPr="00BE7045">
                    <w:rPr>
                      <w:rFonts w:ascii="Arial" w:hAnsi="Arial" w:cs="Arial"/>
                      <w:b/>
                      <w:color w:val="FFFFFF"/>
                    </w:rPr>
                    <w:t>10</w:t>
                  </w:r>
                  <w:r w:rsidR="00674ABA" w:rsidRPr="00BE7045">
                    <w:rPr>
                      <w:rFonts w:ascii="Arial" w:hAnsi="Arial" w:cs="Arial"/>
                      <w:b/>
                      <w:color w:val="FFFFFF"/>
                    </w:rPr>
                    <w:t>, Issue</w:t>
                  </w:r>
                  <w:r w:rsidR="004103FE" w:rsidRPr="00BE7045">
                    <w:rPr>
                      <w:rFonts w:ascii="Arial" w:hAnsi="Arial" w:cs="Arial"/>
                      <w:b/>
                      <w:color w:val="FFFFFF"/>
                    </w:rPr>
                    <w:t xml:space="preserve"> </w:t>
                  </w:r>
                  <w:r w:rsidR="0006039D" w:rsidRPr="00BE7045">
                    <w:rPr>
                      <w:rFonts w:ascii="Arial" w:hAnsi="Arial" w:cs="Arial"/>
                      <w:b/>
                      <w:color w:val="FFFFFF"/>
                    </w:rPr>
                    <w:t>1</w:t>
                  </w:r>
                  <w:r w:rsidR="004103FE">
                    <w:rPr>
                      <w:rFonts w:ascii="Arial" w:hAnsi="Arial" w:cs="Arial"/>
                      <w:b/>
                    </w:rPr>
                    <w:t xml:space="preserve"> 22</w:t>
                  </w:r>
                  <w:r w:rsidR="00A677FD">
                    <w:rPr>
                      <w:rFonts w:ascii="Arial" w:hAnsi="Arial" w:cs="Arial"/>
                      <w:b/>
                    </w:rPr>
                    <w:t>1212121212</w:t>
                  </w:r>
                  <w:r w:rsidR="00892A7D">
                    <w:rPr>
                      <w:rFonts w:ascii="Arial" w:hAnsi="Arial" w:cs="Arial"/>
                      <w:b/>
                    </w:rPr>
                    <w:t>11</w:t>
                  </w:r>
                  <w:r w:rsidR="00A677FD">
                    <w:rPr>
                      <w:rFonts w:ascii="Arial" w:hAnsi="Arial" w:cs="Arial"/>
                      <w:b/>
                    </w:rPr>
                    <w:t>212</w:t>
                  </w:r>
                  <w:r w:rsidR="006B1F82">
                    <w:rPr>
                      <w:rFonts w:ascii="Arial" w:hAnsi="Arial" w:cs="Arial"/>
                      <w:b/>
                    </w:rPr>
                    <w:t>7</w:t>
                  </w:r>
                  <w:r w:rsidR="00065768">
                    <w:rPr>
                      <w:rFonts w:ascii="Arial" w:hAnsi="Arial" w:cs="Arial"/>
                      <w:b/>
                    </w:rPr>
                    <w:t>88</w:t>
                  </w:r>
                  <w:r w:rsidR="00F42D03">
                    <w:rPr>
                      <w:rFonts w:ascii="Arial" w:hAnsi="Arial" w:cs="Arial"/>
                      <w:b/>
                    </w:rPr>
                    <w:t>11</w:t>
                  </w:r>
                  <w:r w:rsidR="00BE7045">
                    <w:rPr>
                      <w:rFonts w:ascii="Arial" w:hAnsi="Arial" w:cs="Arial"/>
                      <w:b/>
                    </w:rPr>
                    <w:pict w14:anchorId="4268B3BD">
                      <v:shape id="_x0000_i1077" type="#_x0000_t75" style="width:59.25pt;height:12.75pt">
                        <v:imagedata r:id="rId7" o:title="November2"/>
                      </v:shape>
                    </w:pict>
                  </w:r>
                </w:p>
              </w:txbxContent>
            </v:textbox>
            <w10:wrap anchorx="margin" anchory="margin"/>
          </v:shape>
        </w:pict>
      </w:r>
      <w:r>
        <w:rPr>
          <w:b/>
          <w:noProof/>
          <w:lang w:eastAsia="ja-JP"/>
        </w:rPr>
        <w:pict w14:anchorId="455C2608">
          <v:shape id="_x0000_s1037" type="#_x0000_t202" style="position:absolute;margin-left:1.85pt;margin-top:-20.05pt;width:131.25pt;height:20.25pt;z-index:8;mso-position-horizontal-relative:margin;mso-position-vertical-relative:margin" filled="f" stroked="f">
            <v:textbox style="mso-next-textbox:#_x0000_s1037">
              <w:txbxContent>
                <w:p w14:paraId="588420E7" w14:textId="062C7DCC" w:rsidR="00440A79" w:rsidRPr="00BE7045" w:rsidRDefault="00AA2741" w:rsidP="00440A79">
                  <w:pPr>
                    <w:rPr>
                      <w:rFonts w:ascii="Arial" w:hAnsi="Arial" w:cs="Arial"/>
                      <w:b/>
                      <w:color w:val="FFFFFF"/>
                    </w:rPr>
                  </w:pPr>
                  <w:r w:rsidRPr="00BE7045">
                    <w:rPr>
                      <w:rFonts w:ascii="Arial" w:hAnsi="Arial" w:cs="Arial"/>
                      <w:b/>
                      <w:color w:val="FFFFFF"/>
                    </w:rPr>
                    <w:t>January</w:t>
                  </w:r>
                  <w:r w:rsidR="00CA4BF5" w:rsidRPr="00BE7045">
                    <w:rPr>
                      <w:rFonts w:ascii="Arial" w:hAnsi="Arial" w:cs="Arial"/>
                      <w:b/>
                      <w:color w:val="FFFFFF"/>
                    </w:rPr>
                    <w:t xml:space="preserve"> 201</w:t>
                  </w:r>
                  <w:r w:rsidRPr="00BE7045">
                    <w:rPr>
                      <w:rFonts w:ascii="Arial" w:hAnsi="Arial" w:cs="Arial"/>
                      <w:b/>
                      <w:color w:val="FFFFFF"/>
                    </w:rPr>
                    <w:t>9</w:t>
                  </w:r>
                </w:p>
              </w:txbxContent>
            </v:textbox>
            <w10:wrap anchorx="margin" anchory="margin"/>
          </v:shape>
        </w:pict>
      </w:r>
      <w:r>
        <w:rPr>
          <w:b/>
          <w:noProof/>
          <w:lang w:eastAsia="ja-JP"/>
        </w:rPr>
        <w:pict w14:anchorId="33323358">
          <v:shape id="_x0000_s1083" type="#_x0000_t75" style="position:absolute;margin-left:-.4pt;margin-top:-31.7pt;width:486.7pt;height:170pt;z-index:-5;mso-position-horizontal-relative:text;mso-position-vertical-relative:text">
            <v:imagedata r:id="rId8" o:title="Happy-New-Year-FB-Cover-Photos-Banners-for-2017-Free-Download-9"/>
          </v:shape>
        </w:pict>
      </w:r>
    </w:p>
    <w:p w14:paraId="47A00A72" w14:textId="1323CB40" w:rsidR="000265E5" w:rsidRDefault="000265E5"/>
    <w:p w14:paraId="61BD8F88" w14:textId="77777777" w:rsidR="000265E5" w:rsidRDefault="000265E5"/>
    <w:p w14:paraId="40383643" w14:textId="7A20FBAF" w:rsidR="000265E5" w:rsidRDefault="00EC6765">
      <w:r>
        <w:rPr>
          <w:b/>
          <w:noProof/>
          <w:lang w:eastAsia="ja-JP"/>
        </w:rPr>
        <w:pict w14:anchorId="16F06355">
          <v:shape id="_x0000_s1036" type="#_x0000_t202" style="position:absolute;margin-left:79.3pt;margin-top:731.9pt;width:337.3pt;height:23.2pt;z-index:7;mso-position-horizontal-relative:margin;mso-position-vertical-relative:margin" stroked="f">
            <v:textbox style="mso-next-textbox:#_x0000_s1036">
              <w:txbxContent>
                <w:p w14:paraId="00B2FABA" w14:textId="7C0951DA" w:rsidR="00440A79" w:rsidRPr="00B0324B" w:rsidRDefault="00EC6765" w:rsidP="00440A79">
                  <w:pPr>
                    <w:jc w:val="center"/>
                    <w:rPr>
                      <w:rFonts w:ascii="Times New Roman" w:hAnsi="Times New Roman"/>
                      <w:b/>
                      <w:i/>
                    </w:rPr>
                  </w:pPr>
                  <w:r>
                    <w:rPr>
                      <w:rFonts w:ascii="Times New Roman" w:hAnsi="Times New Roman"/>
                      <w:b/>
                      <w:i/>
                    </w:rPr>
                    <w:t>CleaningSolutionsByMari.com</w:t>
                  </w:r>
                </w:p>
              </w:txbxContent>
            </v:textbox>
            <w10:wrap anchorx="margin" anchory="margin"/>
          </v:shape>
        </w:pict>
      </w:r>
      <w:r w:rsidR="007D72DF">
        <w:rPr>
          <w:b/>
          <w:noProof/>
          <w:lang w:eastAsia="ja-JP"/>
        </w:rPr>
        <w:pict w14:anchorId="59E160AC">
          <v:shape id="_x0000_s1033" type="#_x0000_t202" style="position:absolute;margin-left:385.75pt;margin-top:244.5pt;width:168pt;height:501.85pt;z-index:4;mso-position-horizontal-relative:margin;mso-position-vertical-relative:margin" filled="f" stroked="f">
            <v:textbox style="mso-next-textbox:#_x0000_s1033" inset="0,0,0,0">
              <w:txbxContent>
                <w:p w14:paraId="67D7A643" w14:textId="77777777" w:rsidR="002502AE" w:rsidRPr="00B97883" w:rsidRDefault="002502AE" w:rsidP="007D72DF">
                  <w:pPr>
                    <w:spacing w:after="0" w:line="240" w:lineRule="auto"/>
                    <w:jc w:val="center"/>
                    <w:rPr>
                      <w:rFonts w:ascii="Tahoma" w:hAnsi="Tahoma" w:cs="Tahoma"/>
                      <w:b/>
                      <w:sz w:val="32"/>
                      <w:szCs w:val="32"/>
                    </w:rPr>
                  </w:pPr>
                  <w:bookmarkStart w:id="0" w:name="_Hlk524460564"/>
                  <w:r w:rsidRPr="00B97883">
                    <w:rPr>
                      <w:rFonts w:ascii="Tahoma" w:hAnsi="Tahoma" w:cs="Tahoma"/>
                      <w:b/>
                      <w:sz w:val="32"/>
                      <w:szCs w:val="32"/>
                    </w:rPr>
                    <w:t>Donate blood in January</w:t>
                  </w:r>
                </w:p>
                <w:bookmarkEnd w:id="0"/>
                <w:p w14:paraId="1EADDD52" w14:textId="77777777" w:rsidR="002502AE" w:rsidRPr="00B97883" w:rsidRDefault="002502AE" w:rsidP="002502AE">
                  <w:pPr>
                    <w:spacing w:after="0" w:line="240" w:lineRule="auto"/>
                    <w:rPr>
                      <w:rFonts w:ascii="Tahoma" w:hAnsi="Tahoma" w:cs="Tahoma"/>
                      <w:sz w:val="19"/>
                      <w:szCs w:val="19"/>
                    </w:rPr>
                  </w:pPr>
                  <w:r w:rsidRPr="00B97883">
                    <w:rPr>
                      <w:rFonts w:ascii="Tahoma" w:hAnsi="Tahoma" w:cs="Tahoma"/>
                      <w:szCs w:val="20"/>
                    </w:rPr>
                    <w:t xml:space="preserve">     </w:t>
                  </w:r>
                  <w:r w:rsidRPr="00B97883">
                    <w:rPr>
                      <w:rFonts w:ascii="Tahoma" w:hAnsi="Tahoma" w:cs="Tahoma"/>
                      <w:sz w:val="19"/>
                      <w:szCs w:val="19"/>
                    </w:rPr>
                    <w:t xml:space="preserve">Just 10 percent of the eligible blood donors </w:t>
                  </w:r>
                  <w:proofErr w:type="gramStart"/>
                  <w:r w:rsidRPr="00B97883">
                    <w:rPr>
                      <w:rFonts w:ascii="Tahoma" w:hAnsi="Tahoma" w:cs="Tahoma"/>
                      <w:sz w:val="19"/>
                      <w:szCs w:val="19"/>
                    </w:rPr>
                    <w:t>actually donate</w:t>
                  </w:r>
                  <w:proofErr w:type="gramEnd"/>
                  <w:r w:rsidRPr="00B97883">
                    <w:rPr>
                      <w:rFonts w:ascii="Tahoma" w:hAnsi="Tahoma" w:cs="Tahoma"/>
                      <w:sz w:val="19"/>
                      <w:szCs w:val="19"/>
                    </w:rPr>
                    <w:t xml:space="preserve"> blood. </w:t>
                  </w:r>
                </w:p>
                <w:p w14:paraId="0F104F09" w14:textId="77777777" w:rsidR="002502AE" w:rsidRPr="00B97883" w:rsidRDefault="002502AE" w:rsidP="002502AE">
                  <w:pPr>
                    <w:spacing w:after="0" w:line="240" w:lineRule="auto"/>
                    <w:rPr>
                      <w:rFonts w:ascii="Tahoma" w:hAnsi="Tahoma" w:cs="Tahoma"/>
                      <w:sz w:val="19"/>
                      <w:szCs w:val="19"/>
                    </w:rPr>
                  </w:pPr>
                  <w:r w:rsidRPr="00B97883">
                    <w:rPr>
                      <w:rFonts w:ascii="Tahoma" w:hAnsi="Tahoma" w:cs="Tahoma"/>
                      <w:sz w:val="19"/>
                      <w:szCs w:val="19"/>
                    </w:rPr>
                    <w:t xml:space="preserve">     The most common reason? They just didn't think about doing it. That's why January has been named National Blood Donor Month since 1970.</w:t>
                  </w:r>
                </w:p>
                <w:p w14:paraId="7FB4C13E" w14:textId="77777777" w:rsidR="002502AE" w:rsidRPr="00B97883" w:rsidRDefault="002502AE" w:rsidP="002502AE">
                  <w:pPr>
                    <w:spacing w:after="0" w:line="240" w:lineRule="auto"/>
                    <w:rPr>
                      <w:rFonts w:ascii="Tahoma" w:hAnsi="Tahoma" w:cs="Tahoma"/>
                      <w:sz w:val="19"/>
                      <w:szCs w:val="19"/>
                    </w:rPr>
                  </w:pPr>
                  <w:r w:rsidRPr="00B97883">
                    <w:rPr>
                      <w:rFonts w:ascii="Tahoma" w:hAnsi="Tahoma" w:cs="Tahoma"/>
                      <w:sz w:val="19"/>
                      <w:szCs w:val="19"/>
                    </w:rPr>
                    <w:t xml:space="preserve">     Every day, hospitals and clinics around the country need about 36,000 units of blood and 7,000 units of platelets to help save lives. As an example, a single victim of a car accident could require as many as 100 pints of blood throughout their treatment and recovery process.</w:t>
                  </w:r>
                </w:p>
                <w:p w14:paraId="54665179" w14:textId="77777777" w:rsidR="002502AE" w:rsidRPr="00B97883" w:rsidRDefault="002502AE" w:rsidP="002502AE">
                  <w:pPr>
                    <w:spacing w:after="0" w:line="240" w:lineRule="auto"/>
                    <w:rPr>
                      <w:rFonts w:ascii="Tahoma" w:hAnsi="Tahoma" w:cs="Tahoma"/>
                      <w:sz w:val="19"/>
                      <w:szCs w:val="19"/>
                    </w:rPr>
                  </w:pPr>
                  <w:r w:rsidRPr="00B97883">
                    <w:rPr>
                      <w:rFonts w:ascii="Tahoma" w:hAnsi="Tahoma" w:cs="Tahoma"/>
                      <w:sz w:val="19"/>
                      <w:szCs w:val="19"/>
                    </w:rPr>
                    <w:t xml:space="preserve">     It is crucial to increase awareness around these donations, especially among those with Type O blood, which can be transfused into any other blood type and is only represented in seven percent of the total population. AB positive individuals, meanwhile, are universal donors of plasma and make up only three percent of the population.</w:t>
                  </w:r>
                </w:p>
                <w:p w14:paraId="381EE2CF" w14:textId="3C8859F1" w:rsidR="00457470" w:rsidRPr="00B97883" w:rsidRDefault="002502AE" w:rsidP="00C229C0">
                  <w:pPr>
                    <w:spacing w:after="0" w:line="240" w:lineRule="auto"/>
                    <w:rPr>
                      <w:rFonts w:ascii="Tahoma" w:hAnsi="Tahoma" w:cs="Tahoma"/>
                      <w:sz w:val="19"/>
                      <w:szCs w:val="19"/>
                    </w:rPr>
                  </w:pPr>
                  <w:r w:rsidRPr="00B97883">
                    <w:rPr>
                      <w:rFonts w:ascii="Tahoma" w:hAnsi="Tahoma" w:cs="Tahoma"/>
                      <w:sz w:val="19"/>
                      <w:szCs w:val="19"/>
                    </w:rPr>
                    <w:t xml:space="preserve">     The blood drawing process is entirely safe and the donation itself usually takes less than 15 minutes. Even first-timers can likely register, go through their medical history and a mini-physical, and complete the gift in under an hour and a half. Because donated blood typically </w:t>
                  </w:r>
                  <w:proofErr w:type="gramStart"/>
                  <w:r w:rsidRPr="00B97883">
                    <w:rPr>
                      <w:rFonts w:ascii="Tahoma" w:hAnsi="Tahoma" w:cs="Tahoma"/>
                      <w:sz w:val="19"/>
                      <w:szCs w:val="19"/>
                    </w:rPr>
                    <w:t>has to</w:t>
                  </w:r>
                  <w:proofErr w:type="gramEnd"/>
                  <w:r w:rsidRPr="00B97883">
                    <w:rPr>
                      <w:rFonts w:ascii="Tahoma" w:hAnsi="Tahoma" w:cs="Tahoma"/>
                      <w:sz w:val="19"/>
                      <w:szCs w:val="19"/>
                    </w:rPr>
                    <w:t xml:space="preserve"> be used within 42 days, regular contributions are crucial throughout the year.           </w:t>
                  </w:r>
                  <w:r w:rsidR="00457470" w:rsidRPr="00B97883">
                    <w:rPr>
                      <w:rFonts w:ascii="Tahoma" w:hAnsi="Tahoma" w:cs="Tahoma"/>
                      <w:sz w:val="19"/>
                      <w:szCs w:val="19"/>
                    </w:rPr>
                    <w:t xml:space="preserve">     </w:t>
                  </w:r>
                </w:p>
                <w:p w14:paraId="792EBAEC" w14:textId="77777777" w:rsidR="00457470" w:rsidRDefault="00457470" w:rsidP="00C229C0">
                  <w:pPr>
                    <w:spacing w:after="0" w:line="240" w:lineRule="auto"/>
                    <w:rPr>
                      <w:rFonts w:ascii="Times New Roman" w:hAnsi="Times New Roman"/>
                      <w:sz w:val="19"/>
                      <w:szCs w:val="19"/>
                    </w:rPr>
                  </w:pPr>
                </w:p>
                <w:p w14:paraId="04155640" w14:textId="24ED7577" w:rsidR="008D6B17" w:rsidRPr="007F3169" w:rsidRDefault="00457470" w:rsidP="00C229C0">
                  <w:pPr>
                    <w:spacing w:after="0" w:line="240" w:lineRule="auto"/>
                    <w:rPr>
                      <w:rFonts w:ascii="Times New Roman" w:hAnsi="Times New Roman"/>
                      <w:sz w:val="19"/>
                      <w:szCs w:val="19"/>
                    </w:rPr>
                  </w:pPr>
                  <w:r>
                    <w:rPr>
                      <w:rFonts w:ascii="Times New Roman" w:hAnsi="Times New Roman"/>
                      <w:sz w:val="19"/>
                      <w:szCs w:val="19"/>
                    </w:rPr>
                    <w:t xml:space="preserve">   </w:t>
                  </w:r>
                  <w:r w:rsidR="00AA2741">
                    <w:rPr>
                      <w:rFonts w:ascii="Times New Roman" w:hAnsi="Times New Roman"/>
                      <w:sz w:val="19"/>
                      <w:szCs w:val="19"/>
                    </w:rPr>
                    <w:t xml:space="preserve">                 </w:t>
                  </w:r>
                  <w:r>
                    <w:rPr>
                      <w:rFonts w:ascii="Times New Roman" w:hAnsi="Times New Roman"/>
                      <w:sz w:val="19"/>
                      <w:szCs w:val="19"/>
                    </w:rPr>
                    <w:t xml:space="preserve">    </w:t>
                  </w:r>
                  <w:r w:rsidR="00B97883">
                    <w:rPr>
                      <w:rFonts w:ascii="Times New Roman" w:hAnsi="Times New Roman"/>
                      <w:sz w:val="19"/>
                      <w:szCs w:val="19"/>
                    </w:rPr>
                    <w:pict w14:anchorId="7F24324A">
                      <v:shape id="_x0000_i1030" type="#_x0000_t75" style="width:48pt;height:66pt">
                        <v:imagedata r:id="rId9" o:title="Give blood"/>
                      </v:shape>
                    </w:pict>
                  </w:r>
                </w:p>
              </w:txbxContent>
            </v:textbox>
            <w10:wrap anchorx="margin" anchory="margin"/>
          </v:shape>
        </w:pict>
      </w:r>
      <w:r w:rsidR="007D72DF">
        <w:rPr>
          <w:b/>
          <w:noProof/>
          <w:lang w:eastAsia="ja-JP"/>
        </w:rPr>
        <w:pict w14:anchorId="56D8ADD3">
          <v:shapetype id="_x0000_t32" coordsize="21600,21600" o:spt="32" o:oned="t" path="m,l21600,21600e" filled="f">
            <v:path arrowok="t" fillok="f" o:connecttype="none"/>
            <o:lock v:ext="edit" shapetype="t"/>
          </v:shapetype>
          <v:shape id="_x0000_s1041" type="#_x0000_t32" style="position:absolute;margin-left:366.5pt;margin-top:241.5pt;width:184.9pt;height:0;z-index:12;mso-position-horizontal-relative:margin;mso-position-vertical-relative:margin" o:connectortype="straight" strokecolor="#0070c0">
            <w10:wrap anchorx="margin" anchory="margin"/>
          </v:shape>
        </w:pict>
      </w:r>
      <w:r w:rsidR="007D72DF">
        <w:rPr>
          <w:b/>
          <w:noProof/>
          <w:lang w:eastAsia="ja-JP"/>
        </w:rPr>
        <w:pict w14:anchorId="063E3276">
          <v:shape id="_x0000_s1032" type="#_x0000_t202" style="position:absolute;margin-left:372pt;margin-top:153.75pt;width:175.8pt;height:84.75pt;z-index:-9;mso-position-horizontal-relative:margin;mso-position-vertical-relative:margin" stroked="f">
            <v:textbox style="mso-next-textbox:#_x0000_s1032">
              <w:txbxContent>
                <w:p w14:paraId="58F811E7" w14:textId="77777777" w:rsidR="00440A79" w:rsidRPr="007D72DF" w:rsidRDefault="00440A79" w:rsidP="00440A79">
                  <w:pPr>
                    <w:spacing w:after="0" w:line="240" w:lineRule="auto"/>
                    <w:rPr>
                      <w:rFonts w:ascii="Tahoma" w:hAnsi="Tahoma" w:cs="Tahoma"/>
                      <w:sz w:val="28"/>
                      <w:szCs w:val="20"/>
                    </w:rPr>
                  </w:pPr>
                  <w:r w:rsidRPr="007D72DF">
                    <w:rPr>
                      <w:rFonts w:ascii="Tahoma" w:hAnsi="Tahoma" w:cs="Tahoma"/>
                      <w:sz w:val="28"/>
                      <w:szCs w:val="20"/>
                    </w:rPr>
                    <w:t>I hope you enjoy this month’s newsletter!</w:t>
                  </w:r>
                </w:p>
                <w:p w14:paraId="5FE5D3B6" w14:textId="77777777" w:rsidR="007D72DF" w:rsidRDefault="007D72DF" w:rsidP="00440A79">
                  <w:pPr>
                    <w:spacing w:after="0" w:line="240" w:lineRule="auto"/>
                    <w:jc w:val="right"/>
                    <w:rPr>
                      <w:rFonts w:ascii="Tahoma" w:hAnsi="Tahoma" w:cs="Tahoma"/>
                      <w:sz w:val="28"/>
                      <w:szCs w:val="20"/>
                    </w:rPr>
                  </w:pPr>
                </w:p>
                <w:p w14:paraId="3FD3A343" w14:textId="30E1C240" w:rsidR="00440A79" w:rsidRPr="007D72DF" w:rsidRDefault="007D72DF" w:rsidP="00440A79">
                  <w:pPr>
                    <w:spacing w:after="0" w:line="240" w:lineRule="auto"/>
                    <w:jc w:val="right"/>
                    <w:rPr>
                      <w:rFonts w:ascii="Tahoma" w:hAnsi="Tahoma" w:cs="Tahoma"/>
                      <w:sz w:val="28"/>
                      <w:szCs w:val="20"/>
                    </w:rPr>
                  </w:pPr>
                  <w:r w:rsidRPr="007D72DF">
                    <w:rPr>
                      <w:rFonts w:ascii="Tahoma" w:hAnsi="Tahoma" w:cs="Tahoma"/>
                      <w:sz w:val="28"/>
                      <w:szCs w:val="20"/>
                    </w:rPr>
                    <w:t>Mari &amp; Staff</w:t>
                  </w:r>
                </w:p>
              </w:txbxContent>
            </v:textbox>
            <w10:wrap anchorx="margin" anchory="margin"/>
          </v:shape>
        </w:pict>
      </w:r>
      <w:r w:rsidR="007D72DF">
        <w:rPr>
          <w:b/>
          <w:noProof/>
          <w:lang w:eastAsia="ja-JP"/>
        </w:rPr>
        <w:pict w14:anchorId="51915FBA">
          <v:shape id="_x0000_s1040" type="#_x0000_t32" style="position:absolute;margin-left:365pt;margin-top:152.25pt;width:184pt;height:0;z-index:11;mso-position-horizontal-relative:margin;mso-position-vertical-relative:margin" o:connectortype="straight" strokecolor="#0070c0">
            <w10:wrap anchorx="margin" anchory="margin"/>
          </v:shape>
        </w:pict>
      </w:r>
      <w:r w:rsidR="00B97883">
        <w:rPr>
          <w:b/>
          <w:noProof/>
          <w:lang w:eastAsia="ja-JP"/>
        </w:rPr>
        <w:pict w14:anchorId="364696F4">
          <v:rect id="_x0000_s1043" style="position:absolute;margin-left:1.2pt;margin-top:512.25pt;width:319.85pt;height:20.25pt;z-index:-8;mso-wrap-edited:f;mso-position-horizontal-relative:margin;mso-position-vertical-relative:margin" fillcolor="#71c2ff" strokecolor="#71c2ff">
            <v:fill opacity=".5"/>
            <v:stroke opacity=".5"/>
            <w10:wrap anchorx="margin" anchory="margin"/>
          </v:rect>
        </w:pict>
      </w:r>
      <w:r w:rsidR="00B97883">
        <w:rPr>
          <w:b/>
          <w:noProof/>
          <w:lang w:eastAsia="ja-JP"/>
        </w:rPr>
        <w:pict w14:anchorId="4D19DAC4">
          <v:shape id="_x0000_s1035" type="#_x0000_t202" style="position:absolute;margin-left:-19.9pt;margin-top:510pt;width:358.9pt;height:239.9pt;z-index:6;mso-position-horizontal-relative:margin;mso-position-vertical-relative:margin" filled="f" fillcolor="#f4b083" stroked="f">
            <v:textbox style="mso-next-textbox:#_x0000_s1035" inset=",0,0,0">
              <w:txbxContent>
                <w:p w14:paraId="25A6E83A" w14:textId="77777777" w:rsidR="002502AE" w:rsidRPr="00B97883" w:rsidRDefault="002502AE" w:rsidP="00B97883">
                  <w:pPr>
                    <w:spacing w:before="120" w:after="120" w:line="240" w:lineRule="auto"/>
                    <w:jc w:val="center"/>
                    <w:rPr>
                      <w:rFonts w:ascii="Tahoma" w:hAnsi="Tahoma" w:cs="Tahoma"/>
                      <w:b/>
                      <w:sz w:val="24"/>
                      <w:szCs w:val="18"/>
                    </w:rPr>
                  </w:pPr>
                  <w:bookmarkStart w:id="1" w:name="_Hlk527039210"/>
                  <w:bookmarkStart w:id="2" w:name="_Hlk526959044"/>
                  <w:bookmarkStart w:id="3" w:name="_Hlk526959045"/>
                  <w:r w:rsidRPr="00B97883">
                    <w:rPr>
                      <w:rFonts w:ascii="Tahoma" w:hAnsi="Tahoma" w:cs="Tahoma"/>
                      <w:b/>
                      <w:sz w:val="24"/>
                      <w:szCs w:val="18"/>
                    </w:rPr>
                    <w:t>10 Things that should be thrown away now</w:t>
                  </w:r>
                </w:p>
                <w:bookmarkEnd w:id="1"/>
                <w:bookmarkEnd w:id="2"/>
                <w:bookmarkEnd w:id="3"/>
                <w:p w14:paraId="638C184A"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Some things are wasteful to keep. They waste space and your energy. </w:t>
                  </w:r>
                </w:p>
                <w:p w14:paraId="108CA92D"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Here are 10:</w:t>
                  </w:r>
                </w:p>
                <w:p w14:paraId="7F42D219"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1. Old medications. A year after the expiration date, just pitch it.</w:t>
                  </w:r>
                </w:p>
                <w:p w14:paraId="41831679"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2. Scratched non-stick cookware. You hate it anyway. No one else wants it.</w:t>
                  </w:r>
                </w:p>
                <w:p w14:paraId="5D01F081"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3. Old sneakers. When they get old, they break down. No one else can use them.</w:t>
                  </w:r>
                </w:p>
                <w:p w14:paraId="2E7468D2"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4. Old plastic containers. Discolored. No lids. You hate them. Pitch them.</w:t>
                  </w:r>
                </w:p>
                <w:p w14:paraId="42E5FF9B"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5. Liquor. It's junk after it has been opened and sitting in your cabinet for a year.</w:t>
                  </w:r>
                </w:p>
                <w:p w14:paraId="0C8BA372"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6. Old cosmetics. Not even you use that broken up stuff. Pitch it.</w:t>
                  </w:r>
                </w:p>
                <w:p w14:paraId="640A007D"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7. Creams and lotions. If they are more than a year old, they are trash.</w:t>
                  </w:r>
                </w:p>
                <w:p w14:paraId="6EC19E76"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8. Old cleaning tools. When the tool looks worse than the thing it is supposed to clean, get rid of it. </w:t>
                  </w:r>
                </w:p>
                <w:p w14:paraId="14E91A05" w14:textId="77777777" w:rsidR="002502AE"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9. Random socks. If you want to, then do a massive sock match. But otherwise, in the trash.</w:t>
                  </w:r>
                </w:p>
                <w:p w14:paraId="43F9CAB1" w14:textId="6C399056" w:rsidR="00E67BD8" w:rsidRPr="00B97883" w:rsidRDefault="002502AE" w:rsidP="002502AE">
                  <w:pPr>
                    <w:spacing w:after="0" w:line="240" w:lineRule="auto"/>
                    <w:rPr>
                      <w:rFonts w:ascii="Tahoma" w:hAnsi="Tahoma" w:cs="Tahoma"/>
                      <w:sz w:val="18"/>
                      <w:szCs w:val="18"/>
                    </w:rPr>
                  </w:pPr>
                  <w:r w:rsidRPr="00B97883">
                    <w:rPr>
                      <w:rFonts w:ascii="Tahoma" w:hAnsi="Tahoma" w:cs="Tahoma"/>
                      <w:sz w:val="18"/>
                      <w:szCs w:val="18"/>
                    </w:rPr>
                    <w:t xml:space="preserve">     10. Paperbacks. This can be hard for book lovers but remember even the library throws away books. Old, dusty paperbacks do little besides take up space. Recycle them if you want. Or try to give them away. But get rid of them.  </w:t>
                  </w:r>
                </w:p>
              </w:txbxContent>
            </v:textbox>
            <w10:wrap anchorx="margin" anchory="margin"/>
          </v:shape>
        </w:pict>
      </w:r>
      <w:r w:rsidR="00B97883">
        <w:rPr>
          <w:b/>
          <w:noProof/>
          <w:lang w:eastAsia="ja-JP"/>
        </w:rPr>
        <w:pict w14:anchorId="73EA8005">
          <v:shape id="_x0000_s1034" type="#_x0000_t202" style="position:absolute;margin-left:-22.15pt;margin-top:150.1pt;width:375.85pt;height:343.4pt;z-index:5;mso-position-horizontal-relative:margin;mso-position-vertical-relative:margin" filled="f" stroked="f" strokecolor="#ffc000">
            <v:textbox style="mso-next-textbox:#_x0000_s1034" inset=",0,0,0">
              <w:txbxContent>
                <w:p w14:paraId="514D442C" w14:textId="77777777" w:rsidR="002502AE" w:rsidRPr="00B97883" w:rsidRDefault="002502AE" w:rsidP="002502AE">
                  <w:pPr>
                    <w:spacing w:after="0" w:line="240" w:lineRule="auto"/>
                    <w:rPr>
                      <w:rFonts w:ascii="Tahoma" w:hAnsi="Tahoma" w:cs="Tahoma"/>
                      <w:b/>
                      <w:sz w:val="32"/>
                      <w:szCs w:val="32"/>
                    </w:rPr>
                  </w:pPr>
                  <w:r w:rsidRPr="00B97883">
                    <w:rPr>
                      <w:rFonts w:ascii="Tahoma" w:hAnsi="Tahoma" w:cs="Tahoma"/>
                      <w:b/>
                      <w:sz w:val="32"/>
                      <w:szCs w:val="32"/>
                    </w:rPr>
                    <w:t>Celebrate the new year with one-day projects</w:t>
                  </w:r>
                </w:p>
                <w:p w14:paraId="20E71088" w14:textId="77777777" w:rsidR="002502AE" w:rsidRPr="00B97883" w:rsidRDefault="002502AE" w:rsidP="002502AE">
                  <w:pPr>
                    <w:spacing w:before="120" w:after="0" w:line="240" w:lineRule="auto"/>
                    <w:rPr>
                      <w:rFonts w:ascii="Tahoma" w:hAnsi="Tahoma" w:cs="Tahoma"/>
                      <w:sz w:val="18"/>
                      <w:szCs w:val="19"/>
                    </w:rPr>
                  </w:pPr>
                  <w:r w:rsidRPr="00B97883">
                    <w:rPr>
                      <w:rFonts w:ascii="Times New Roman" w:hAnsi="Times New Roman"/>
                      <w:sz w:val="16"/>
                      <w:szCs w:val="19"/>
                    </w:rPr>
                    <w:t xml:space="preserve">    </w:t>
                  </w:r>
                  <w:r w:rsidRPr="00B97883">
                    <w:rPr>
                      <w:rFonts w:ascii="Tahoma" w:hAnsi="Tahoma" w:cs="Tahoma"/>
                      <w:sz w:val="18"/>
                      <w:szCs w:val="19"/>
                    </w:rPr>
                    <w:t>Maybe instead of making a long-term new year's resolution ("I will save money all year!"), you could try doing one satisfying thing.</w:t>
                  </w:r>
                </w:p>
                <w:p w14:paraId="5B71E7A7"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Here are some choices:</w:t>
                  </w:r>
                </w:p>
                <w:p w14:paraId="3BD0DEFD"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Clean up your computer</w:t>
                  </w:r>
                </w:p>
                <w:p w14:paraId="57076A46"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Start with photos. You probably have a lot of them from the last year and this is a great way to reminisce while usefully deleting the junk. You can rename photos to make them searchable. If you are feeling organized, make some coherent groups for them. </w:t>
                  </w:r>
                </w:p>
                <w:p w14:paraId="5284DB84"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Programs and downloads are next. Chances are last year you added a dozen or so junk apps and downloaded the same pdf three times. Clean out those downloads and programs. Uninstall properly.</w:t>
                  </w:r>
                </w:p>
                <w:p w14:paraId="4DE639DC"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Email.  You have a ton of stuff you will never look at.</w:t>
                  </w:r>
                </w:p>
                <w:p w14:paraId="14467DC6"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Old computers. Shouldn't you do something with them besides just storing them? Remove the hard drive first and then recycle.</w:t>
                  </w:r>
                </w:p>
                <w:p w14:paraId="6F53C807"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Get organized</w:t>
                  </w:r>
                </w:p>
                <w:p w14:paraId="7C2DB019"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On a lot of people's resolution list, getting organized can streamline your life. Maybe instead of saying you'll organize everything, you could pick a project you can do in one day.</w:t>
                  </w:r>
                </w:p>
                <w:p w14:paraId="7FC99D26"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The closet, and all those clothes that don't fit. If you do lose weight, you won't want to wear them anyway. </w:t>
                  </w:r>
                </w:p>
                <w:p w14:paraId="749EB48F"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File cabinets and all those files you can't find. Buy a labeler and simplify.</w:t>
                  </w:r>
                </w:p>
                <w:p w14:paraId="0781D899" w14:textId="005E1504"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Kitchen, seriously how many crockpots and coffee cups do you need?</w:t>
                  </w:r>
                  <w:r w:rsidRPr="00B97883">
                    <w:rPr>
                      <w:rFonts w:ascii="Tahoma" w:hAnsi="Tahoma" w:cs="Tahoma"/>
                      <w:sz w:val="18"/>
                      <w:szCs w:val="19"/>
                    </w:rPr>
                    <w:tab/>
                  </w:r>
                  <w:r w:rsidRPr="00B97883">
                    <w:rPr>
                      <w:rFonts w:ascii="Tahoma" w:hAnsi="Tahoma" w:cs="Tahoma"/>
                      <w:sz w:val="18"/>
                      <w:szCs w:val="19"/>
                    </w:rPr>
                    <w:tab/>
                    <w:t xml:space="preserve">     </w:t>
                  </w:r>
                  <w:r w:rsidR="00B97883" w:rsidRPr="00B97883">
                    <w:rPr>
                      <w:rFonts w:ascii="Tahoma" w:hAnsi="Tahoma" w:cs="Tahoma"/>
                      <w:sz w:val="18"/>
                      <w:szCs w:val="19"/>
                    </w:rPr>
                    <w:br/>
                  </w:r>
                  <w:r w:rsidRPr="00B97883">
                    <w:rPr>
                      <w:rFonts w:ascii="Tahoma" w:hAnsi="Tahoma" w:cs="Tahoma"/>
                      <w:sz w:val="18"/>
                      <w:szCs w:val="19"/>
                    </w:rPr>
                    <w:t>Garage, can you ever find a tool?</w:t>
                  </w:r>
                </w:p>
                <w:p w14:paraId="1B5F28CC"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Ruthlessly winnow down possessions: Throw away, recycle, donate.</w:t>
                  </w:r>
                </w:p>
                <w:p w14:paraId="2CACCAF7"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Need something simpler?</w:t>
                  </w:r>
                </w:p>
                <w:p w14:paraId="7BF329B0"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Donate blood. There is a month for that and it's January.  Go to redcross.org/blood for information.</w:t>
                  </w:r>
                </w:p>
                <w:p w14:paraId="3A933B7A" w14:textId="77777777" w:rsidR="002502AE" w:rsidRPr="00B97883" w:rsidRDefault="002502AE" w:rsidP="002502AE">
                  <w:pPr>
                    <w:spacing w:after="0" w:line="240" w:lineRule="auto"/>
                    <w:rPr>
                      <w:rFonts w:ascii="Tahoma" w:hAnsi="Tahoma" w:cs="Tahoma"/>
                      <w:sz w:val="18"/>
                      <w:szCs w:val="19"/>
                    </w:rPr>
                  </w:pPr>
                  <w:r w:rsidRPr="00B97883">
                    <w:rPr>
                      <w:rFonts w:ascii="Tahoma" w:hAnsi="Tahoma" w:cs="Tahoma"/>
                      <w:sz w:val="18"/>
                      <w:szCs w:val="19"/>
                    </w:rPr>
                    <w:t xml:space="preserve">     Moderate your tone on Twitter</w:t>
                  </w:r>
                </w:p>
                <w:p w14:paraId="3D5D7895" w14:textId="77777777" w:rsidR="002502AE" w:rsidRPr="00B97883" w:rsidRDefault="002502AE" w:rsidP="002502AE">
                  <w:pPr>
                    <w:spacing w:after="0" w:line="240" w:lineRule="auto"/>
                    <w:rPr>
                      <w:rFonts w:ascii="Tahoma" w:hAnsi="Tahoma" w:cs="Tahoma"/>
                      <w:sz w:val="20"/>
                      <w:szCs w:val="19"/>
                    </w:rPr>
                  </w:pPr>
                  <w:r w:rsidRPr="00B97883">
                    <w:rPr>
                      <w:rFonts w:ascii="Tahoma" w:hAnsi="Tahoma" w:cs="Tahoma"/>
                      <w:sz w:val="20"/>
                      <w:szCs w:val="19"/>
                    </w:rPr>
                    <w:t xml:space="preserve">     </w:t>
                  </w:r>
                  <w:r w:rsidRPr="00B97883">
                    <w:rPr>
                      <w:rFonts w:ascii="Tahoma" w:hAnsi="Tahoma" w:cs="Tahoma"/>
                      <w:sz w:val="18"/>
                      <w:szCs w:val="19"/>
                    </w:rPr>
                    <w:t>Just for one day in honor of the United Nations International Year of Moderation. On social media, spend one day promoting dialogue by extending mutual respect and understanding. Absolutely no sarcasm.</w:t>
                  </w:r>
                </w:p>
                <w:p w14:paraId="5F55FF12" w14:textId="29A7AEBB" w:rsidR="00FD7F06" w:rsidRPr="00C831EB" w:rsidRDefault="00FD7F06" w:rsidP="002502AE">
                  <w:pPr>
                    <w:spacing w:before="120" w:after="0" w:line="240" w:lineRule="auto"/>
                    <w:rPr>
                      <w:rFonts w:ascii="Times New Roman" w:hAnsi="Times New Roman"/>
                      <w:sz w:val="20"/>
                      <w:szCs w:val="20"/>
                    </w:rPr>
                  </w:pPr>
                </w:p>
              </w:txbxContent>
            </v:textbox>
            <w10:wrap anchorx="margin" anchory="margin"/>
          </v:shape>
        </w:pict>
      </w:r>
      <w:r w:rsidR="00D765B8">
        <w:rPr>
          <w:b/>
          <w:noProof/>
          <w:lang w:eastAsia="ja-JP"/>
        </w:rPr>
        <w:pict w14:anchorId="511247DF">
          <v:shape id="_x0000_s1039" type="#_x0000_t202" style="position:absolute;margin-left:70.95pt;margin-top:118.05pt;width:346.5pt;height:20.25pt;z-index:10;mso-position-horizontal-relative:margin;mso-position-vertical-relative:margin" filled="f" stroked="f">
            <v:textbox style="mso-next-textbox:#_x0000_s1039">
              <w:txbxContent>
                <w:p w14:paraId="18C47A00" w14:textId="77777777" w:rsidR="00440A79" w:rsidRPr="00441965" w:rsidRDefault="00440A79" w:rsidP="00440A79">
                  <w:pPr>
                    <w:jc w:val="center"/>
                    <w:rPr>
                      <w:rFonts w:ascii="Times New Roman" w:hAnsi="Times New Roman"/>
                      <w:b/>
                      <w:i/>
                      <w:sz w:val="24"/>
                    </w:rPr>
                  </w:pPr>
                  <w:r w:rsidRPr="00BE7045">
                    <w:rPr>
                      <w:rFonts w:ascii="Times New Roman" w:hAnsi="Times New Roman"/>
                      <w:b/>
                      <w:i/>
                      <w:color w:val="FFFFFF"/>
                      <w:sz w:val="24"/>
                    </w:rPr>
                    <w:t>The Newsletter That’s Both Informative and Fun</w:t>
                  </w:r>
                  <w:r>
                    <w:rPr>
                      <w:rFonts w:ascii="Times New Roman" w:hAnsi="Times New Roman"/>
                      <w:b/>
                      <w:i/>
                      <w:sz w:val="24"/>
                    </w:rPr>
                    <w:t>!</w:t>
                  </w:r>
                </w:p>
              </w:txbxContent>
            </v:textbox>
            <w10:wrap anchorx="margin" anchory="margin"/>
          </v:shape>
        </w:pict>
      </w:r>
      <w:r w:rsidR="00B82915">
        <w:t xml:space="preserve">  </w:t>
      </w:r>
      <w:r w:rsidR="00457470">
        <w:t xml:space="preserve"> </w:t>
      </w:r>
      <w:r w:rsidR="000265E5">
        <w:br w:type="page"/>
      </w:r>
      <w:r w:rsidR="005A6E67" w:rsidRPr="005A6E67">
        <w:lastRenderedPageBreak/>
        <w:pict w14:anchorId="3B98E49D">
          <v:shape id="Picture 1" o:spid="_x0000_s1087" type="#_x0000_t75" style="position:absolute;margin-left:63pt;margin-top:-.15pt;width:414pt;height:258.9pt;z-index:-1;visibility:visible;mso-wrap-style:square;mso-wrap-distance-left:9pt;mso-wrap-distance-top:0;mso-wrap-distance-right:9pt;mso-wrap-distance-bottom:0;mso-position-horizontal-relative:text;mso-position-vertical-relative:text">
            <v:imagedata r:id="rId10" o:title=""/>
          </v:shape>
        </w:pict>
      </w:r>
      <w:r w:rsidR="005B58D4">
        <w:rPr>
          <w:noProof/>
          <w:lang w:eastAsia="ja-JP"/>
        </w:rPr>
        <w:pict w14:anchorId="6496C5EE">
          <v:shape id="_x0000_s1086" type="#_x0000_t202" style="position:absolute;margin-left:79.5pt;margin-top:-21pt;width:399.75pt;height:34pt;z-index:34" filled="f" stroked="f">
            <v:textbox>
              <w:txbxContent>
                <w:p w14:paraId="073419CD" w14:textId="15872694" w:rsidR="005B58D4" w:rsidRPr="0076174D" w:rsidRDefault="005B58D4" w:rsidP="0076174D">
                  <w:pPr>
                    <w:jc w:val="center"/>
                    <w:rPr>
                      <w:rFonts w:ascii="Tahoma" w:hAnsi="Tahoma" w:cs="Tahoma"/>
                      <w:b/>
                      <w:sz w:val="36"/>
                    </w:rPr>
                  </w:pPr>
                  <w:r w:rsidRPr="0076174D">
                    <w:rPr>
                      <w:rFonts w:ascii="Tahoma" w:hAnsi="Tahoma" w:cs="Tahoma"/>
                      <w:b/>
                      <w:sz w:val="36"/>
                    </w:rPr>
                    <w:t>Baked Mini Corn Dogs</w:t>
                  </w:r>
                </w:p>
              </w:txbxContent>
            </v:textbox>
          </v:shape>
        </w:pict>
      </w:r>
      <w:r w:rsidR="00BE7045">
        <w:rPr>
          <w:noProof/>
          <w:lang w:eastAsia="ja-JP"/>
        </w:rPr>
        <w:pict w14:anchorId="25A50298">
          <v:shape id="_x0000_s1047" type="#_x0000_t202" style="position:absolute;margin-left:365.35pt;margin-top:-13pt;width:169.3pt;height:26pt;z-index:14" filled="f" fillcolor="#ffc" stroked="f" strokecolor="#ffc">
            <v:textbox style="mso-next-textbox:#_x0000_s1047">
              <w:txbxContent>
                <w:p w14:paraId="60CA7ADF" w14:textId="77777777" w:rsidR="00440A79" w:rsidRDefault="00440A79" w:rsidP="00440A79"/>
              </w:txbxContent>
            </v:textbox>
          </v:shape>
        </w:pict>
      </w:r>
      <w:r w:rsidR="00BE7045">
        <w:rPr>
          <w:noProof/>
          <w:lang w:eastAsia="ja-JP"/>
        </w:rPr>
        <w:pict w14:anchorId="4661360B">
          <v:shape id="_x0000_s1046" type="#_x0000_t202" style="position:absolute;margin-left:-9pt;margin-top:-13pt;width:151.65pt;height:26pt;z-index:13" filled="f" fillcolor="#ffc" stroked="f" strokecolor="#ffc">
            <v:textbox style="mso-next-textbox:#_x0000_s1046">
              <w:txbxContent>
                <w:p w14:paraId="5C42224B" w14:textId="1387D307" w:rsidR="00440A79" w:rsidRPr="00A9411B" w:rsidRDefault="00440A79" w:rsidP="00440A79">
                  <w:pPr>
                    <w:rPr>
                      <w:rFonts w:ascii="Times New Roman" w:hAnsi="Times New Roman"/>
                      <w:b/>
                      <w:i/>
                      <w:sz w:val="32"/>
                      <w:szCs w:val="32"/>
                    </w:rPr>
                  </w:pPr>
                </w:p>
              </w:txbxContent>
            </v:textbox>
          </v:shape>
        </w:pict>
      </w:r>
    </w:p>
    <w:p w14:paraId="47868AB8" w14:textId="19A372AA" w:rsidR="000265E5" w:rsidRDefault="000265E5"/>
    <w:p w14:paraId="0F84A1A5" w14:textId="77777777" w:rsidR="000265E5" w:rsidRDefault="000265E5"/>
    <w:p w14:paraId="6E39E086" w14:textId="2A1EC965" w:rsidR="00687117" w:rsidRDefault="00687117"/>
    <w:p w14:paraId="3D676D9D" w14:textId="77777777" w:rsidR="00687117" w:rsidRPr="00687117" w:rsidRDefault="00687117" w:rsidP="00687117"/>
    <w:p w14:paraId="43E50078" w14:textId="77777777" w:rsidR="00687117" w:rsidRPr="00687117" w:rsidRDefault="00687117" w:rsidP="00687117"/>
    <w:p w14:paraId="434FCCAB" w14:textId="3A92B0B9" w:rsidR="00687117" w:rsidRPr="00687117" w:rsidRDefault="00687117" w:rsidP="00687117"/>
    <w:p w14:paraId="676B8420" w14:textId="77777777" w:rsidR="00687117" w:rsidRPr="00687117" w:rsidRDefault="00687117" w:rsidP="00687117"/>
    <w:p w14:paraId="22B8AED2" w14:textId="0C632759" w:rsidR="00687117" w:rsidRPr="00687117" w:rsidRDefault="00BE7045" w:rsidP="00687117">
      <w:r>
        <w:rPr>
          <w:noProof/>
          <w:lang w:eastAsia="ja-JP"/>
        </w:rPr>
        <w:pict w14:anchorId="3A042526">
          <v:rect id="_x0000_s1050" style="position:absolute;margin-left:-20.25pt;margin-top:24.45pt;width:3in;height:510pt;z-index:16" filled="f" fillcolor="#93c571" stroked="f" strokecolor="#93c571" strokeweight=".5pt">
            <v:fill opacity="52429f"/>
            <v:stroke opacity="52429f"/>
          </v:rect>
        </w:pict>
      </w:r>
    </w:p>
    <w:p w14:paraId="2217770C" w14:textId="4698AB79" w:rsidR="00687117" w:rsidRPr="00687117" w:rsidRDefault="00687117" w:rsidP="00687117"/>
    <w:p w14:paraId="793EC925" w14:textId="69F71CBE" w:rsidR="00687117" w:rsidRPr="00687117" w:rsidRDefault="005B58D4" w:rsidP="004A6636">
      <w:pPr>
        <w:tabs>
          <w:tab w:val="left" w:pos="9468"/>
        </w:tabs>
      </w:pPr>
      <w:r>
        <w:rPr>
          <w:noProof/>
          <w:lang w:eastAsia="ja-JP"/>
        </w:rPr>
        <w:pict w14:anchorId="698904C6">
          <v:shape id="_x0000_s1053" type="#_x0000_t202" style="position:absolute;margin-left:-17.25pt;margin-top:5.1pt;width:265.35pt;height:459.75pt;z-index:18" filled="f" fillcolor="#dbe5f1" stroked="f" strokecolor="blue">
            <v:textbox style="mso-next-textbox:#_x0000_s1053" inset="0,0,0,0">
              <w:txbxContent>
                <w:p w14:paraId="37624C9D" w14:textId="4816926B" w:rsidR="005B58D4" w:rsidRDefault="005B58D4" w:rsidP="005B58D4">
                  <w:pPr>
                    <w:spacing w:before="60" w:after="0" w:line="240" w:lineRule="auto"/>
                    <w:jc w:val="center"/>
                    <w:rPr>
                      <w:rFonts w:ascii="Tahoma" w:hAnsi="Tahoma" w:cs="Tahoma"/>
                      <w:b/>
                      <w:sz w:val="36"/>
                    </w:rPr>
                  </w:pPr>
                  <w:r w:rsidRPr="005B58D4">
                    <w:rPr>
                      <w:rFonts w:ascii="Tahoma" w:hAnsi="Tahoma" w:cs="Tahoma"/>
                      <w:b/>
                      <w:sz w:val="36"/>
                    </w:rPr>
                    <w:t>Ingredients</w:t>
                  </w:r>
                </w:p>
                <w:p w14:paraId="24FBF434" w14:textId="77777777" w:rsidR="005B58D4" w:rsidRPr="005B58D4" w:rsidRDefault="005B58D4" w:rsidP="005B58D4">
                  <w:pPr>
                    <w:spacing w:before="60" w:after="0" w:line="240" w:lineRule="auto"/>
                    <w:jc w:val="center"/>
                    <w:rPr>
                      <w:rFonts w:ascii="Tahoma" w:hAnsi="Tahoma" w:cs="Tahoma"/>
                      <w:b/>
                      <w:sz w:val="36"/>
                    </w:rPr>
                  </w:pPr>
                </w:p>
                <w:p w14:paraId="5121F5C1"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 cup reduced-fat milk</w:t>
                  </w:r>
                </w:p>
                <w:p w14:paraId="1EDDDB56" w14:textId="77777777" w:rsidR="005B58D4" w:rsidRPr="005B58D4" w:rsidRDefault="005B58D4" w:rsidP="005B58D4">
                  <w:pPr>
                    <w:spacing w:before="60" w:after="0" w:line="240" w:lineRule="auto"/>
                    <w:jc w:val="center"/>
                    <w:rPr>
                      <w:rFonts w:ascii="Tahoma" w:hAnsi="Tahoma" w:cs="Tahoma"/>
                    </w:rPr>
                  </w:pPr>
                </w:p>
                <w:p w14:paraId="40342D23"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 package active dry yeast</w:t>
                  </w:r>
                </w:p>
                <w:p w14:paraId="2CB468B7" w14:textId="77777777" w:rsidR="005B58D4" w:rsidRPr="005B58D4" w:rsidRDefault="005B58D4" w:rsidP="005B58D4">
                  <w:pPr>
                    <w:spacing w:before="60" w:after="0" w:line="240" w:lineRule="auto"/>
                    <w:jc w:val="center"/>
                    <w:rPr>
                      <w:rFonts w:ascii="Tahoma" w:hAnsi="Tahoma" w:cs="Tahoma"/>
                    </w:rPr>
                  </w:pPr>
                </w:p>
                <w:p w14:paraId="2021F585"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2 tablespoons extra-virgin olive oil, plus more for greasing</w:t>
                  </w:r>
                </w:p>
                <w:p w14:paraId="51D4BC44" w14:textId="77777777" w:rsidR="005B58D4" w:rsidRPr="005B58D4" w:rsidRDefault="005B58D4" w:rsidP="005B58D4">
                  <w:pPr>
                    <w:spacing w:before="60" w:after="0" w:line="240" w:lineRule="auto"/>
                    <w:jc w:val="center"/>
                    <w:rPr>
                      <w:rFonts w:ascii="Tahoma" w:hAnsi="Tahoma" w:cs="Tahoma"/>
                    </w:rPr>
                  </w:pPr>
                </w:p>
                <w:p w14:paraId="69476B72"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2 tablespoons packed light brown sugar</w:t>
                  </w:r>
                </w:p>
                <w:p w14:paraId="73F1E015" w14:textId="77777777" w:rsidR="005B58D4" w:rsidRPr="005B58D4" w:rsidRDefault="005B58D4" w:rsidP="005B58D4">
                  <w:pPr>
                    <w:spacing w:before="60" w:after="0" w:line="240" w:lineRule="auto"/>
                    <w:jc w:val="center"/>
                    <w:rPr>
                      <w:rFonts w:ascii="Tahoma" w:hAnsi="Tahoma" w:cs="Tahoma"/>
                    </w:rPr>
                  </w:pPr>
                </w:p>
                <w:p w14:paraId="212E8682"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 cup fine yellow cornmeal</w:t>
                  </w:r>
                </w:p>
                <w:p w14:paraId="10EAECE4" w14:textId="77777777" w:rsidR="005B58D4" w:rsidRPr="005B58D4" w:rsidRDefault="005B58D4" w:rsidP="005B58D4">
                  <w:pPr>
                    <w:spacing w:before="60" w:after="0" w:line="240" w:lineRule="auto"/>
                    <w:jc w:val="center"/>
                    <w:rPr>
                      <w:rFonts w:ascii="Tahoma" w:hAnsi="Tahoma" w:cs="Tahoma"/>
                    </w:rPr>
                  </w:pPr>
                </w:p>
                <w:p w14:paraId="1F8E9B21"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 1/4 cups all-purpose flour, plus more for dusting and kneading</w:t>
                  </w:r>
                </w:p>
                <w:p w14:paraId="3CE21296" w14:textId="77777777" w:rsidR="005B58D4" w:rsidRPr="005B58D4" w:rsidRDefault="005B58D4" w:rsidP="005B58D4">
                  <w:pPr>
                    <w:spacing w:before="60" w:after="0" w:line="240" w:lineRule="auto"/>
                    <w:jc w:val="center"/>
                    <w:rPr>
                      <w:rFonts w:ascii="Tahoma" w:hAnsi="Tahoma" w:cs="Tahoma"/>
                    </w:rPr>
                  </w:pPr>
                </w:p>
                <w:p w14:paraId="47EFD6EA"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 teaspoon salt</w:t>
                  </w:r>
                </w:p>
                <w:p w14:paraId="5714A15A" w14:textId="77777777" w:rsidR="005B58D4" w:rsidRPr="005B58D4" w:rsidRDefault="005B58D4" w:rsidP="005B58D4">
                  <w:pPr>
                    <w:spacing w:before="60" w:after="0" w:line="240" w:lineRule="auto"/>
                    <w:jc w:val="center"/>
                    <w:rPr>
                      <w:rFonts w:ascii="Tahoma" w:hAnsi="Tahoma" w:cs="Tahoma"/>
                    </w:rPr>
                  </w:pPr>
                </w:p>
                <w:p w14:paraId="4D7EEB70"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1/4 teaspoon baking soda</w:t>
                  </w:r>
                </w:p>
                <w:p w14:paraId="191AF730" w14:textId="77777777" w:rsidR="005B58D4" w:rsidRPr="005B58D4" w:rsidRDefault="005B58D4" w:rsidP="005B58D4">
                  <w:pPr>
                    <w:spacing w:before="60" w:after="0" w:line="240" w:lineRule="auto"/>
                    <w:jc w:val="center"/>
                    <w:rPr>
                      <w:rFonts w:ascii="Tahoma" w:hAnsi="Tahoma" w:cs="Tahoma"/>
                    </w:rPr>
                  </w:pPr>
                </w:p>
                <w:p w14:paraId="3A89BB90"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1/4 teaspoon cayenne pepper or paprika</w:t>
                  </w:r>
                </w:p>
                <w:p w14:paraId="50ED55F5" w14:textId="77777777" w:rsidR="005B58D4" w:rsidRPr="005B58D4" w:rsidRDefault="005B58D4" w:rsidP="005B58D4">
                  <w:pPr>
                    <w:spacing w:before="60" w:after="0" w:line="240" w:lineRule="auto"/>
                    <w:jc w:val="center"/>
                    <w:rPr>
                      <w:rFonts w:ascii="Tahoma" w:hAnsi="Tahoma" w:cs="Tahoma"/>
                    </w:rPr>
                  </w:pPr>
                </w:p>
                <w:p w14:paraId="3C077F41"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9 reduced-fat hot dogs, halved crosswise</w:t>
                  </w:r>
                </w:p>
                <w:p w14:paraId="06A9C5FF" w14:textId="77777777" w:rsidR="005B58D4" w:rsidRPr="005B58D4" w:rsidRDefault="005B58D4" w:rsidP="005B58D4">
                  <w:pPr>
                    <w:spacing w:before="60" w:after="0" w:line="240" w:lineRule="auto"/>
                    <w:jc w:val="center"/>
                    <w:rPr>
                      <w:rFonts w:ascii="Tahoma" w:hAnsi="Tahoma" w:cs="Tahoma"/>
                    </w:rPr>
                  </w:pPr>
                </w:p>
                <w:p w14:paraId="3A1D71E6" w14:textId="77777777" w:rsidR="005B58D4" w:rsidRPr="005B58D4" w:rsidRDefault="005B58D4" w:rsidP="005B58D4">
                  <w:pPr>
                    <w:spacing w:before="60" w:after="0" w:line="240" w:lineRule="auto"/>
                    <w:jc w:val="center"/>
                    <w:rPr>
                      <w:rFonts w:ascii="Tahoma" w:hAnsi="Tahoma" w:cs="Tahoma"/>
                    </w:rPr>
                  </w:pPr>
                  <w:r w:rsidRPr="005B58D4">
                    <w:rPr>
                      <w:rFonts w:ascii="Tahoma" w:hAnsi="Tahoma" w:cs="Tahoma"/>
                    </w:rPr>
                    <w:t>1 large egg, beaten</w:t>
                  </w:r>
                </w:p>
                <w:p w14:paraId="16A7491E" w14:textId="77777777" w:rsidR="005B58D4" w:rsidRPr="005B58D4" w:rsidRDefault="005B58D4" w:rsidP="005B58D4">
                  <w:pPr>
                    <w:spacing w:before="60" w:after="0" w:line="240" w:lineRule="auto"/>
                    <w:jc w:val="center"/>
                    <w:rPr>
                      <w:rFonts w:ascii="Tahoma" w:hAnsi="Tahoma" w:cs="Tahoma"/>
                    </w:rPr>
                  </w:pPr>
                </w:p>
                <w:p w14:paraId="0B7904F0" w14:textId="2AACBF18" w:rsidR="00440A79" w:rsidRPr="005B58D4" w:rsidRDefault="005B58D4" w:rsidP="005B58D4">
                  <w:pPr>
                    <w:spacing w:before="60" w:after="0" w:line="240" w:lineRule="auto"/>
                    <w:jc w:val="center"/>
                    <w:rPr>
                      <w:rFonts w:ascii="Tahoma" w:hAnsi="Tahoma" w:cs="Tahoma"/>
                    </w:rPr>
                  </w:pPr>
                  <w:r w:rsidRPr="005B58D4">
                    <w:rPr>
                      <w:rFonts w:ascii="Tahoma" w:hAnsi="Tahoma" w:cs="Tahoma"/>
                    </w:rPr>
                    <w:t>1 tablespoon black sesame seeds (optional)</w:t>
                  </w:r>
                </w:p>
              </w:txbxContent>
            </v:textbox>
          </v:shape>
        </w:pict>
      </w:r>
      <w:r>
        <w:rPr>
          <w:noProof/>
          <w:lang w:eastAsia="ja-JP"/>
        </w:rPr>
        <w:pict w14:anchorId="015B464F">
          <v:shape id="_x0000_s1048" type="#_x0000_t202" style="position:absolute;margin-left:236.25pt;margin-top:6.85pt;width:322.5pt;height:479pt;z-index:15" filled="f" stroked="f" strokecolor="blue">
            <v:textbox style="mso-next-textbox:#_x0000_s1048" inset=",0,0,0">
              <w:txbxContent>
                <w:p w14:paraId="658BAEC2" w14:textId="77777777" w:rsidR="005B58D4" w:rsidRPr="005B58D4" w:rsidRDefault="005B58D4" w:rsidP="005B58D4">
                  <w:pPr>
                    <w:spacing w:line="240" w:lineRule="auto"/>
                    <w:jc w:val="center"/>
                    <w:rPr>
                      <w:rFonts w:ascii="Tahoma" w:hAnsi="Tahoma" w:cs="Tahoma"/>
                      <w:b/>
                      <w:bCs/>
                      <w:sz w:val="36"/>
                      <w:szCs w:val="25"/>
                    </w:rPr>
                  </w:pPr>
                  <w:r w:rsidRPr="005B58D4">
                    <w:rPr>
                      <w:rFonts w:ascii="Tahoma" w:hAnsi="Tahoma" w:cs="Tahoma"/>
                      <w:b/>
                      <w:bCs/>
                      <w:sz w:val="36"/>
                      <w:szCs w:val="25"/>
                    </w:rPr>
                    <w:t>Directions</w:t>
                  </w:r>
                </w:p>
                <w:p w14:paraId="3ABC3E90" w14:textId="77777777" w:rsidR="005B58D4" w:rsidRPr="005B58D4" w:rsidRDefault="005B58D4" w:rsidP="005B58D4">
                  <w:pPr>
                    <w:numPr>
                      <w:ilvl w:val="0"/>
                      <w:numId w:val="5"/>
                    </w:numPr>
                    <w:spacing w:line="240" w:lineRule="auto"/>
                    <w:rPr>
                      <w:rFonts w:ascii="Tahoma" w:hAnsi="Tahoma" w:cs="Tahoma"/>
                      <w:sz w:val="25"/>
                      <w:szCs w:val="25"/>
                    </w:rPr>
                  </w:pPr>
                  <w:r w:rsidRPr="005B58D4">
                    <w:rPr>
                      <w:rFonts w:ascii="Tahoma" w:hAnsi="Tahoma" w:cs="Tahoma"/>
                      <w:sz w:val="25"/>
                      <w:szCs w:val="25"/>
                    </w:rPr>
                    <w:t>Warm the milk to about 110 degrees in a saucepan; pour into a medium bowl. Sprinkle in the yeast and let soften for about 2 minutes. Stir in the olive oil, brown sugar and cornmeal with a wooden spoon. Add the flour, salt, baking soda and cayenne pepper; stir to make a sticky dough.</w:t>
                  </w:r>
                </w:p>
                <w:p w14:paraId="62B8FE57" w14:textId="77777777" w:rsidR="005B58D4" w:rsidRPr="005B58D4" w:rsidRDefault="005B58D4" w:rsidP="005B58D4">
                  <w:pPr>
                    <w:numPr>
                      <w:ilvl w:val="0"/>
                      <w:numId w:val="5"/>
                    </w:numPr>
                    <w:spacing w:line="240" w:lineRule="auto"/>
                    <w:rPr>
                      <w:rFonts w:ascii="Tahoma" w:hAnsi="Tahoma" w:cs="Tahoma"/>
                      <w:sz w:val="25"/>
                      <w:szCs w:val="25"/>
                    </w:rPr>
                  </w:pPr>
                  <w:r w:rsidRPr="005B58D4">
                    <w:rPr>
                      <w:rFonts w:ascii="Tahoma" w:hAnsi="Tahoma" w:cs="Tahoma"/>
                      <w:sz w:val="25"/>
                      <w:szCs w:val="25"/>
                    </w:rPr>
                    <w:t>Turn the dough out onto a lightly floured surface and knead, adding more flour if needed, until smooth but still slightly tacky, about 5 minutes. Shape the dough into a ball, place in a lightly oiled bowl and cover with plastic wrap. Let rise in a warm spot until doubled in size, 45 minutes to 1 hour. Meanwhile, insert a wooden stick or small skewer into each hot dog half, about 1 inch deep; set aside.</w:t>
                  </w:r>
                </w:p>
                <w:p w14:paraId="6E023C40" w14:textId="77777777" w:rsidR="005B58D4" w:rsidRPr="005B58D4" w:rsidRDefault="005B58D4" w:rsidP="005B58D4">
                  <w:pPr>
                    <w:numPr>
                      <w:ilvl w:val="0"/>
                      <w:numId w:val="5"/>
                    </w:numPr>
                    <w:spacing w:line="240" w:lineRule="auto"/>
                    <w:rPr>
                      <w:rFonts w:ascii="Tahoma" w:hAnsi="Tahoma" w:cs="Tahoma"/>
                      <w:sz w:val="25"/>
                      <w:szCs w:val="25"/>
                    </w:rPr>
                  </w:pPr>
                  <w:r w:rsidRPr="005B58D4">
                    <w:rPr>
                      <w:rFonts w:ascii="Tahoma" w:hAnsi="Tahoma" w:cs="Tahoma"/>
                      <w:sz w:val="25"/>
                      <w:szCs w:val="25"/>
                    </w:rPr>
                    <w:t>Preheat the oven to 450 degrees and lightly oil a large baking sheet. Turn the dough out onto a lightly floured surface; divide into 18 pieces. With your palms, roll each piece into a 10-inch length. Wrap each piece around a hot dog half, tucking and pressing the edges to seal; place on the baking sheet.</w:t>
                  </w:r>
                </w:p>
                <w:p w14:paraId="66CE4BA0" w14:textId="77777777" w:rsidR="005B58D4" w:rsidRPr="005B58D4" w:rsidRDefault="005B58D4" w:rsidP="005B58D4">
                  <w:pPr>
                    <w:numPr>
                      <w:ilvl w:val="0"/>
                      <w:numId w:val="5"/>
                    </w:numPr>
                    <w:spacing w:line="240" w:lineRule="auto"/>
                    <w:rPr>
                      <w:rFonts w:ascii="Tahoma" w:hAnsi="Tahoma" w:cs="Tahoma"/>
                      <w:sz w:val="25"/>
                      <w:szCs w:val="25"/>
                    </w:rPr>
                  </w:pPr>
                  <w:r w:rsidRPr="005B58D4">
                    <w:rPr>
                      <w:rFonts w:ascii="Tahoma" w:hAnsi="Tahoma" w:cs="Tahoma"/>
                      <w:sz w:val="25"/>
                      <w:szCs w:val="25"/>
                    </w:rPr>
                    <w:t>Brush the dough-wrapped dogs with the beaten egg; sprinkle with sesame seeds, if desired. Bake until golden, 15 minutes</w:t>
                  </w:r>
                </w:p>
                <w:p w14:paraId="6C2A2AAE" w14:textId="5E35B066" w:rsidR="00440A79" w:rsidRPr="00A9411B" w:rsidRDefault="00440A79" w:rsidP="00440A79">
                  <w:pPr>
                    <w:spacing w:line="240" w:lineRule="auto"/>
                    <w:rPr>
                      <w:sz w:val="24"/>
                    </w:rPr>
                  </w:pPr>
                </w:p>
              </w:txbxContent>
            </v:textbox>
          </v:shape>
        </w:pict>
      </w:r>
      <w:r w:rsidR="004A6636">
        <w:tab/>
      </w:r>
    </w:p>
    <w:p w14:paraId="78B77CB6" w14:textId="6D7C6812" w:rsidR="00687117" w:rsidRPr="00687117" w:rsidRDefault="00687117" w:rsidP="00464237">
      <w:pPr>
        <w:tabs>
          <w:tab w:val="left" w:pos="7980"/>
        </w:tabs>
      </w:pPr>
    </w:p>
    <w:p w14:paraId="32383E17" w14:textId="69816E5D" w:rsidR="00687117" w:rsidRPr="00687117" w:rsidRDefault="00464237" w:rsidP="00464237">
      <w:pPr>
        <w:tabs>
          <w:tab w:val="left" w:pos="7980"/>
        </w:tabs>
      </w:pPr>
      <w:r>
        <w:tab/>
      </w:r>
    </w:p>
    <w:p w14:paraId="32B2C874" w14:textId="1855E69C" w:rsidR="00687117" w:rsidRPr="00687117" w:rsidRDefault="00457470" w:rsidP="00457470">
      <w:pPr>
        <w:tabs>
          <w:tab w:val="left" w:pos="9885"/>
        </w:tabs>
      </w:pPr>
      <w:r>
        <w:tab/>
      </w:r>
    </w:p>
    <w:p w14:paraId="32569F93" w14:textId="77777777" w:rsidR="00457470" w:rsidRDefault="004A6636" w:rsidP="00457470">
      <w:pPr>
        <w:tabs>
          <w:tab w:val="left" w:pos="9368"/>
        </w:tabs>
      </w:pPr>
      <w:r>
        <w:tab/>
      </w:r>
    </w:p>
    <w:p w14:paraId="76F6BA58" w14:textId="2265070A" w:rsidR="00687117" w:rsidRPr="00687117" w:rsidRDefault="00687117" w:rsidP="00457470">
      <w:pPr>
        <w:tabs>
          <w:tab w:val="left" w:pos="9368"/>
        </w:tabs>
      </w:pPr>
    </w:p>
    <w:p w14:paraId="7257AC37" w14:textId="2313BE35" w:rsidR="00687117" w:rsidRDefault="00855C73" w:rsidP="00855C73">
      <w:pPr>
        <w:tabs>
          <w:tab w:val="left" w:pos="8193"/>
        </w:tabs>
      </w:pPr>
      <w:r>
        <w:tab/>
      </w:r>
    </w:p>
    <w:p w14:paraId="2876A9B3" w14:textId="77777777" w:rsidR="00687117" w:rsidRDefault="00687117" w:rsidP="00687117">
      <w:pPr>
        <w:tabs>
          <w:tab w:val="left" w:pos="7335"/>
        </w:tabs>
      </w:pPr>
      <w:r>
        <w:tab/>
      </w:r>
    </w:p>
    <w:p w14:paraId="6B590B45" w14:textId="6BED0EFC" w:rsidR="000265E5" w:rsidRDefault="000265E5">
      <w:r w:rsidRPr="00687117">
        <w:br w:type="page"/>
      </w:r>
      <w:r w:rsidR="00572A11">
        <w:rPr>
          <w:noProof/>
          <w:lang w:eastAsia="ja-JP"/>
        </w:rPr>
        <w:lastRenderedPageBreak/>
        <w:pict w14:anchorId="7CEFC807">
          <v:shape id="_x0000_s1060" type="#_x0000_t202" style="position:absolute;margin-left:-12.6pt;margin-top:.75pt;width:342.85pt;height:400.5pt;z-index:20;mso-wrap-style:none" strokecolor="#0070c0">
            <v:textbox style="mso-next-textbox:#_x0000_s1060">
              <w:txbxContent>
                <w:p w14:paraId="3E3152D1" w14:textId="5F56F9B9" w:rsidR="008C3D59" w:rsidRDefault="00BE7045" w:rsidP="008C3D59">
                  <w:pPr>
                    <w:jc w:val="center"/>
                  </w:pPr>
                  <w:r>
                    <w:pict w14:anchorId="0B34EF39">
                      <v:shape id="_x0000_i1147" type="#_x0000_t75" style="width:327.75pt;height:390.75pt">
                        <v:imagedata r:id="rId11" o:title="crossword"/>
                      </v:shape>
                    </w:pict>
                  </w:r>
                </w:p>
              </w:txbxContent>
            </v:textbox>
          </v:shape>
        </w:pict>
      </w:r>
      <w:r w:rsidR="00572A11">
        <w:rPr>
          <w:noProof/>
          <w:lang w:eastAsia="ja-JP"/>
        </w:rPr>
        <w:pict w14:anchorId="69A513A6">
          <v:shape id="_x0000_s1061" type="#_x0000_t202" style="position:absolute;margin-left:344.25pt;margin-top:9pt;width:201.85pt;height:738.4pt;z-index:21" fillcolor="#71c2ff" strokecolor="#71c2ff">
            <v:fill opacity=".5"/>
            <v:stroke opacity=".5"/>
            <v:textbox style="mso-next-textbox:#_x0000_s1061" inset=",0,,0">
              <w:txbxContent>
                <w:p w14:paraId="5C3D8994" w14:textId="05CF8A4F" w:rsidR="00464237" w:rsidRPr="00572A11" w:rsidRDefault="005125F3" w:rsidP="00572A11">
                  <w:pPr>
                    <w:spacing w:after="0" w:line="240" w:lineRule="auto"/>
                    <w:jc w:val="center"/>
                    <w:rPr>
                      <w:rFonts w:ascii="Tahoma" w:hAnsi="Tahoma" w:cs="Tahoma"/>
                      <w:b/>
                      <w:sz w:val="32"/>
                      <w:szCs w:val="30"/>
                    </w:rPr>
                  </w:pPr>
                  <w:r w:rsidRPr="00572A11">
                    <w:rPr>
                      <w:rFonts w:ascii="Tahoma" w:hAnsi="Tahoma" w:cs="Tahoma"/>
                      <w:b/>
                      <w:sz w:val="32"/>
                      <w:szCs w:val="30"/>
                    </w:rPr>
                    <w:t>Trivia Teaser –</w:t>
                  </w:r>
                  <w:r w:rsidRPr="00572A11">
                    <w:rPr>
                      <w:rFonts w:ascii="Tahoma" w:hAnsi="Tahoma" w:cs="Tahoma"/>
                      <w:b/>
                      <w:sz w:val="32"/>
                      <w:szCs w:val="30"/>
                    </w:rPr>
                    <w:br/>
                  </w:r>
                  <w:r w:rsidR="007D4708" w:rsidRPr="00572A11">
                    <w:rPr>
                      <w:rFonts w:ascii="Tahoma" w:hAnsi="Tahoma" w:cs="Tahoma"/>
                      <w:b/>
                      <w:sz w:val="32"/>
                      <w:szCs w:val="30"/>
                    </w:rPr>
                    <w:t>Two-Wheelers</w:t>
                  </w:r>
                </w:p>
                <w:p w14:paraId="0167C3FB" w14:textId="24503673"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1. Which term was used for a bicycle with a large front wheel and smaller back wheel? a-Chicken bone, b-Penny farthing, c-Big cheese, d-Pillion rider.</w:t>
                  </w:r>
                </w:p>
                <w:p w14:paraId="7DF27476" w14:textId="6D4B5122"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2. Before becoming successful aviators, the Wright Brothers ran a bicycle repair shop in which city?</w:t>
                  </w:r>
                </w:p>
                <w:p w14:paraId="5E8964E7" w14:textId="7D747C56"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a-Kansas City, Missouri, b-Dayton, Ohio,</w:t>
                  </w:r>
                </w:p>
                <w:p w14:paraId="04D61DD9" w14:textId="3CB3F34B"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c-Tulsa, Oklahoma, d-Vancouver, Washington.</w:t>
                  </w:r>
                </w:p>
                <w:p w14:paraId="2543C103" w14:textId="4C085EE4"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3. Which British band had a hit song in 1978 with "Bicycle Race"? a-Queen,</w:t>
                  </w:r>
                </w:p>
                <w:p w14:paraId="33505163" w14:textId="77777777"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b-AC/DC, c-The Who, d-Deep Purple.</w:t>
                  </w:r>
                </w:p>
                <w:p w14:paraId="2B4F0D7C" w14:textId="75F34900"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4. In which American landmark does Pee-wee Herman hope to find his stolen bicycle in "Pee-</w:t>
                  </w:r>
                  <w:proofErr w:type="spellStart"/>
                  <w:r w:rsidRPr="00572A11">
                    <w:rPr>
                      <w:rFonts w:ascii="Tahoma" w:hAnsi="Tahoma" w:cs="Tahoma"/>
                      <w:sz w:val="21"/>
                      <w:szCs w:val="21"/>
                    </w:rPr>
                    <w:t>wee's</w:t>
                  </w:r>
                  <w:proofErr w:type="spellEnd"/>
                  <w:r w:rsidRPr="00572A11">
                    <w:rPr>
                      <w:rFonts w:ascii="Tahoma" w:hAnsi="Tahoma" w:cs="Tahoma"/>
                      <w:sz w:val="21"/>
                      <w:szCs w:val="21"/>
                    </w:rPr>
                    <w:t xml:space="preserve"> Big Adventure"?</w:t>
                  </w:r>
                </w:p>
                <w:p w14:paraId="12C506F5" w14:textId="77777777"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a-The Statue of Liberty, b-Mount Rushmore, c-The Alamo, d-The Old North Church.</w:t>
                  </w:r>
                </w:p>
                <w:p w14:paraId="2BA8A9FA" w14:textId="11447638"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5. Who receives a marriage proposal in the song subtitled "Bicycle Built for Two"? a-June, b-May, c-Marguerite, d-Daisy.</w:t>
                  </w:r>
                </w:p>
                <w:p w14:paraId="008DAA29" w14:textId="39C4AC71"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6. Which song is heard as Paul Newman and Katharine Ross ride a bicycle in "Butch Cassidy and the Sundance Kid"?</w:t>
                  </w:r>
                </w:p>
                <w:p w14:paraId="55C5A9EB" w14:textId="491836F4"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a-"Moon River," b-"(I've Had) The Time of My Life," c-"Windmills in My Mind,"</w:t>
                  </w:r>
                </w:p>
                <w:p w14:paraId="1B14755A" w14:textId="77777777"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d-"Raindrops Keep Falling on My Head."</w:t>
                  </w:r>
                </w:p>
                <w:p w14:paraId="7AE6C446" w14:textId="5FB20839"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7. The Trek Bicycle Corporation has its headquarters in the city of Waterloo in which state? a-Indiana, b-Ohio,</w:t>
                  </w:r>
                </w:p>
                <w:p w14:paraId="0204B5AF" w14:textId="77777777"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c-Wisconsin, d-Michigan.</w:t>
                  </w:r>
                </w:p>
                <w:p w14:paraId="09BA9E9E" w14:textId="4BF26E57"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8. Which cubist artist's "Bull's Head" sculpture was made from a bicycle seat and handlebars? a-Salvador Dali, b-Pablo Picasso, c-Marcel Duchamp, d-Piet Mondrian.</w:t>
                  </w:r>
                </w:p>
                <w:p w14:paraId="4C41873D" w14:textId="78168F7B"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9. Which country won the Best Foreign Film Oscar of 1949 for the movie "Bicycle Thieves"? a-Italy, b-Turkey, c-India,</w:t>
                  </w:r>
                </w:p>
                <w:p w14:paraId="2BF0AF99" w14:textId="409FC47B"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d-Japan.</w:t>
                  </w:r>
                </w:p>
                <w:p w14:paraId="4B8D5C5E" w14:textId="42CC8C7D"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10. The car and bicycle manufacturing divisions of which French company were divided in 1926? a-Renault, b-Citroen,</w:t>
                  </w:r>
                </w:p>
                <w:p w14:paraId="091D6F8C" w14:textId="72600B41" w:rsidR="007D4708" w:rsidRPr="00572A11" w:rsidRDefault="007D4708" w:rsidP="00572A11">
                  <w:pPr>
                    <w:spacing w:after="0" w:line="240" w:lineRule="auto"/>
                    <w:jc w:val="center"/>
                    <w:rPr>
                      <w:rFonts w:ascii="Tahoma" w:hAnsi="Tahoma" w:cs="Tahoma"/>
                      <w:sz w:val="21"/>
                      <w:szCs w:val="21"/>
                    </w:rPr>
                  </w:pPr>
                  <w:r w:rsidRPr="00572A11">
                    <w:rPr>
                      <w:rFonts w:ascii="Tahoma" w:hAnsi="Tahoma" w:cs="Tahoma"/>
                      <w:sz w:val="21"/>
                      <w:szCs w:val="21"/>
                    </w:rPr>
                    <w:t>c-Peugeot, d-Bugatti.</w:t>
                  </w:r>
                </w:p>
                <w:p w14:paraId="699CBAB7" w14:textId="77777777" w:rsidR="007D4708" w:rsidRPr="007D4708" w:rsidRDefault="007D4708" w:rsidP="007D4708">
                  <w:pPr>
                    <w:spacing w:after="0" w:line="240" w:lineRule="auto"/>
                    <w:rPr>
                      <w:rFonts w:ascii="Times New Roman" w:hAnsi="Times New Roman"/>
                      <w:sz w:val="21"/>
                      <w:szCs w:val="21"/>
                    </w:rPr>
                  </w:pPr>
                </w:p>
                <w:p w14:paraId="19405B87" w14:textId="77777777" w:rsidR="00464237" w:rsidRDefault="00464237" w:rsidP="00464237">
                  <w:pPr>
                    <w:spacing w:after="0" w:line="240" w:lineRule="auto"/>
                    <w:rPr>
                      <w:rFonts w:ascii="Times New Roman" w:hAnsi="Times New Roman"/>
                      <w:sz w:val="21"/>
                      <w:szCs w:val="21"/>
                    </w:rPr>
                  </w:pPr>
                </w:p>
                <w:p w14:paraId="4ACE1AB7" w14:textId="2497E605" w:rsidR="00DC35FC" w:rsidRPr="00113AB0" w:rsidRDefault="00BE7045" w:rsidP="00075F89">
                  <w:pPr>
                    <w:spacing w:after="0" w:line="240" w:lineRule="auto"/>
                    <w:rPr>
                      <w:rFonts w:ascii="Times New Roman" w:hAnsi="Times New Roman"/>
                      <w:sz w:val="18"/>
                    </w:rPr>
                  </w:pPr>
                  <w:r w:rsidRPr="00572A11">
                    <w:rPr>
                      <w:rFonts w:ascii="Times New Roman" w:hAnsi="Times New Roman"/>
                      <w:sz w:val="14"/>
                      <w:szCs w:val="19"/>
                    </w:rPr>
                    <w:pict w14:anchorId="3420D8DD">
                      <v:shape id="_x0000_i1184" type="#_x0000_t75" style="width:186.75pt;height:77.25pt">
                        <v:imagedata r:id="rId12" o:title="trivia-answers"/>
                      </v:shape>
                    </w:pict>
                  </w:r>
                </w:p>
              </w:txbxContent>
            </v:textbox>
          </v:shape>
        </w:pict>
      </w:r>
      <w:r w:rsidR="00BE7045">
        <w:rPr>
          <w:noProof/>
          <w:lang w:eastAsia="ja-JP"/>
        </w:rPr>
        <w:pict w14:anchorId="15D9B6FF">
          <v:rect id="_x0000_s1059" style="position:absolute;margin-left:338.25pt;margin-top:9pt;width:207.85pt;height:730pt;z-index:19" filled="f" fillcolor="#ffff79" stroked="f" strokecolor="#ffff79" strokeweight=".5pt">
            <v:fill opacity="42598f"/>
            <v:stroke opacity="52429f"/>
          </v:rect>
        </w:pict>
      </w:r>
    </w:p>
    <w:p w14:paraId="52124EB3" w14:textId="77777777" w:rsidR="000265E5" w:rsidRDefault="000265E5"/>
    <w:p w14:paraId="236213F4" w14:textId="77777777" w:rsidR="000265E5" w:rsidRDefault="000265E5"/>
    <w:p w14:paraId="04A432D7" w14:textId="24466E60" w:rsidR="000265E5" w:rsidRDefault="00BE7045">
      <w:r>
        <w:rPr>
          <w:noProof/>
          <w:lang w:eastAsia="ja-JP"/>
        </w:rPr>
        <w:pict w14:anchorId="39F8C26E">
          <v:shape id="_x0000_s1062" type="#_x0000_t202" style="position:absolute;margin-left:-30.75pt;margin-top:333.15pt;width:372.85pt;height:344.25pt;z-index:22" filled="f" fillcolor="#dbe5f1" stroked="f" strokecolor="#dbe5f1">
            <v:textbox style="mso-next-textbox:#_x0000_s1062" inset="0,0,0,0">
              <w:txbxContent>
                <w:p w14:paraId="777E5666" w14:textId="77777777" w:rsidR="007C27A1" w:rsidRPr="00572A11" w:rsidRDefault="007C27A1" w:rsidP="00572A11">
                  <w:pPr>
                    <w:spacing w:after="0" w:line="240" w:lineRule="auto"/>
                    <w:jc w:val="center"/>
                    <w:rPr>
                      <w:rFonts w:ascii="Tahoma" w:hAnsi="Tahoma" w:cs="Tahoma"/>
                      <w:b/>
                      <w:sz w:val="32"/>
                      <w:szCs w:val="32"/>
                    </w:rPr>
                  </w:pPr>
                  <w:r w:rsidRPr="00572A11">
                    <w:rPr>
                      <w:rFonts w:ascii="Tahoma" w:hAnsi="Tahoma" w:cs="Tahoma"/>
                      <w:b/>
                      <w:sz w:val="32"/>
                      <w:szCs w:val="32"/>
                    </w:rPr>
                    <w:t>Use your checking account wisely? Your credit score could now go up</w:t>
                  </w:r>
                </w:p>
                <w:p w14:paraId="09E57F1D" w14:textId="77777777" w:rsidR="007C27A1" w:rsidRPr="00572A11" w:rsidRDefault="007C27A1" w:rsidP="007C27A1">
                  <w:pPr>
                    <w:spacing w:before="60" w:after="0" w:line="240" w:lineRule="auto"/>
                    <w:rPr>
                      <w:rFonts w:ascii="Tahoma" w:hAnsi="Tahoma" w:cs="Tahoma"/>
                      <w:sz w:val="18"/>
                      <w:szCs w:val="18"/>
                      <w:lang w:eastAsia="x-none"/>
                    </w:rPr>
                  </w:pPr>
                  <w:r w:rsidRPr="00572A11">
                    <w:rPr>
                      <w:rFonts w:ascii="Tahoma" w:hAnsi="Tahoma" w:cs="Tahoma"/>
                      <w:sz w:val="18"/>
                      <w:szCs w:val="18"/>
                      <w:lang w:eastAsia="x-none"/>
                    </w:rPr>
                    <w:t xml:space="preserve">     This year, people who wisely manage their checking accounts could see an increase in their credit scores.</w:t>
                  </w:r>
                </w:p>
                <w:p w14:paraId="444A2712" w14:textId="77777777" w:rsidR="007C27A1" w:rsidRPr="00572A11" w:rsidRDefault="007C27A1" w:rsidP="007C27A1">
                  <w:pPr>
                    <w:spacing w:after="0" w:line="240" w:lineRule="auto"/>
                    <w:rPr>
                      <w:rFonts w:ascii="Tahoma" w:hAnsi="Tahoma" w:cs="Tahoma"/>
                      <w:sz w:val="18"/>
                      <w:szCs w:val="18"/>
                      <w:lang w:eastAsia="x-none"/>
                    </w:rPr>
                  </w:pPr>
                  <w:r w:rsidRPr="00572A11">
                    <w:rPr>
                      <w:rFonts w:ascii="Tahoma" w:hAnsi="Tahoma" w:cs="Tahoma"/>
                      <w:sz w:val="18"/>
                      <w:szCs w:val="18"/>
                      <w:lang w:eastAsia="x-none"/>
                    </w:rPr>
                    <w:t xml:space="preserve">     The new UltraFICO credit score will let some consumers offer their banking activity as proof that they are credit worthy.</w:t>
                  </w:r>
                </w:p>
                <w:p w14:paraId="6BC9A578" w14:textId="77777777" w:rsidR="007C27A1" w:rsidRPr="00572A11" w:rsidRDefault="007C27A1" w:rsidP="007C27A1">
                  <w:pPr>
                    <w:spacing w:after="0" w:line="240" w:lineRule="auto"/>
                    <w:rPr>
                      <w:rFonts w:ascii="Tahoma" w:hAnsi="Tahoma" w:cs="Tahoma"/>
                      <w:sz w:val="18"/>
                      <w:szCs w:val="18"/>
                      <w:lang w:eastAsia="x-none"/>
                    </w:rPr>
                  </w:pPr>
                  <w:r w:rsidRPr="00572A11">
                    <w:rPr>
                      <w:rFonts w:ascii="Tahoma" w:hAnsi="Tahoma" w:cs="Tahoma"/>
                      <w:sz w:val="18"/>
                      <w:szCs w:val="18"/>
                      <w:lang w:eastAsia="x-none"/>
                    </w:rPr>
                    <w:t xml:space="preserve">     A credit score has never been based on income. A person who makes $20,000 per year -- and pays loans faithfully -- could have a higher credit score than a person making $200,000, who doesn't pay loans on time. The credit score tries to predict if a person will pay back a loan and pay it back on time.</w:t>
                  </w:r>
                </w:p>
                <w:p w14:paraId="31DDD4D2" w14:textId="77777777" w:rsidR="007C27A1" w:rsidRPr="00572A11" w:rsidRDefault="007C27A1" w:rsidP="007C27A1">
                  <w:pPr>
                    <w:spacing w:after="0" w:line="240" w:lineRule="auto"/>
                    <w:rPr>
                      <w:rFonts w:ascii="Tahoma" w:hAnsi="Tahoma" w:cs="Tahoma"/>
                      <w:sz w:val="18"/>
                      <w:szCs w:val="18"/>
                      <w:lang w:eastAsia="x-none"/>
                    </w:rPr>
                  </w:pPr>
                  <w:r w:rsidRPr="00572A11">
                    <w:rPr>
                      <w:rFonts w:ascii="Tahoma" w:hAnsi="Tahoma" w:cs="Tahoma"/>
                      <w:sz w:val="18"/>
                      <w:szCs w:val="18"/>
                      <w:lang w:eastAsia="x-none"/>
                    </w:rPr>
                    <w:t xml:space="preserve">     Some people, especially younger people, may not have much of a history of loan payments. Those people pay for things mainly in cash, and through their checking accounts and debit cards, which aren't counted toward a credit score. If they do apply for a loan, their lack of credit history could put them in the subprime category, scores below 670. They might be denied credit.</w:t>
                  </w:r>
                </w:p>
                <w:p w14:paraId="263A493E" w14:textId="77777777" w:rsidR="007C27A1" w:rsidRPr="00572A11" w:rsidRDefault="007C27A1" w:rsidP="007C27A1">
                  <w:pPr>
                    <w:spacing w:after="0" w:line="240" w:lineRule="auto"/>
                    <w:rPr>
                      <w:rFonts w:ascii="Tahoma" w:hAnsi="Tahoma" w:cs="Tahoma"/>
                      <w:sz w:val="18"/>
                      <w:szCs w:val="18"/>
                      <w:lang w:eastAsia="x-none"/>
                    </w:rPr>
                  </w:pPr>
                  <w:r w:rsidRPr="00572A11">
                    <w:rPr>
                      <w:rFonts w:ascii="Tahoma" w:hAnsi="Tahoma" w:cs="Tahoma"/>
                      <w:sz w:val="18"/>
                      <w:szCs w:val="18"/>
                      <w:lang w:eastAsia="x-none"/>
                    </w:rPr>
                    <w:t xml:space="preserve">     With the UltraFICO scoring system, a lender can offer to recalculate a consumer's score based on banking activity. People who have had a checking account for some time, maintain a balance of about $400, and don't overdraw are likely to see their score rise, possibly high enough to get a loan and therefore build credit history.</w:t>
                  </w:r>
                </w:p>
                <w:p w14:paraId="251897E8" w14:textId="77777777" w:rsidR="007C27A1" w:rsidRPr="00572A11" w:rsidRDefault="007C27A1" w:rsidP="007C27A1">
                  <w:pPr>
                    <w:spacing w:after="0" w:line="240" w:lineRule="auto"/>
                    <w:rPr>
                      <w:rFonts w:ascii="Tahoma" w:hAnsi="Tahoma" w:cs="Tahoma"/>
                      <w:sz w:val="18"/>
                      <w:szCs w:val="18"/>
                      <w:lang w:eastAsia="x-none"/>
                    </w:rPr>
                  </w:pPr>
                  <w:r w:rsidRPr="00572A11">
                    <w:rPr>
                      <w:rFonts w:ascii="Tahoma" w:hAnsi="Tahoma" w:cs="Tahoma"/>
                      <w:sz w:val="18"/>
                      <w:szCs w:val="18"/>
                      <w:lang w:eastAsia="x-none"/>
                    </w:rPr>
                    <w:t xml:space="preserve">     One caution: those who do overdraw their accounts could see their scores go down in an UltraFICO calculation.</w:t>
                  </w:r>
                </w:p>
                <w:p w14:paraId="3B886497" w14:textId="77777777" w:rsidR="007C27A1" w:rsidRPr="00572A11" w:rsidRDefault="007C27A1" w:rsidP="007C27A1">
                  <w:pPr>
                    <w:spacing w:after="0" w:line="240" w:lineRule="auto"/>
                    <w:rPr>
                      <w:rFonts w:ascii="Tahoma" w:hAnsi="Tahoma" w:cs="Tahoma"/>
                      <w:sz w:val="18"/>
                      <w:szCs w:val="18"/>
                      <w:lang w:eastAsia="x-none"/>
                    </w:rPr>
                  </w:pPr>
                  <w:r w:rsidRPr="00572A11">
                    <w:rPr>
                      <w:rFonts w:ascii="Tahoma" w:hAnsi="Tahoma" w:cs="Tahoma"/>
                      <w:sz w:val="18"/>
                      <w:szCs w:val="18"/>
                      <w:lang w:eastAsia="x-none"/>
                    </w:rPr>
                    <w:t xml:space="preserve">     Since the subprime mortgage crisis, banks have been focused on only the most creditworthy borrowers. In 2018, a record 58.2 percent of U.S. consumers held a score between 700 and 850, the FICO maximum. These high-score consumers aren't taking out as many loans these days and lenders have been eager to find responsible borrowers.</w:t>
                  </w:r>
                </w:p>
                <w:p w14:paraId="7A87CF5E" w14:textId="77777777" w:rsidR="007C27A1" w:rsidRPr="00572A11" w:rsidRDefault="007C27A1" w:rsidP="007C27A1">
                  <w:pPr>
                    <w:spacing w:after="0" w:line="240" w:lineRule="auto"/>
                    <w:rPr>
                      <w:rFonts w:ascii="Tahoma" w:hAnsi="Tahoma" w:cs="Tahoma"/>
                      <w:sz w:val="18"/>
                      <w:szCs w:val="18"/>
                      <w:lang w:eastAsia="x-none"/>
                    </w:rPr>
                  </w:pPr>
                  <w:r w:rsidRPr="00572A11">
                    <w:rPr>
                      <w:rFonts w:ascii="Tahoma" w:hAnsi="Tahoma" w:cs="Tahoma"/>
                      <w:sz w:val="18"/>
                      <w:szCs w:val="18"/>
                      <w:lang w:eastAsia="x-none"/>
                    </w:rPr>
                    <w:t xml:space="preserve">     Fair Isaac Corporation, the creator of the widely used FICO score, estimates 7 million people with thin credit histories could benefit from an UltraFICO recalculation. Another 26 million people could see an increase, and 4 million could see their score increase 20 points.</w:t>
                  </w:r>
                </w:p>
                <w:p w14:paraId="02E65C5F" w14:textId="14733BB5" w:rsidR="00E67BD8" w:rsidRPr="00104F04" w:rsidRDefault="00E67BD8" w:rsidP="007C27A1">
                  <w:pPr>
                    <w:spacing w:before="120" w:after="0" w:line="240" w:lineRule="auto"/>
                    <w:rPr>
                      <w:rFonts w:ascii="Times New Roman" w:hAnsi="Times New Roman"/>
                      <w:sz w:val="24"/>
                      <w:lang w:eastAsia="x-none"/>
                    </w:rPr>
                  </w:pPr>
                </w:p>
              </w:txbxContent>
            </v:textbox>
          </v:shape>
        </w:pict>
      </w:r>
      <w:r w:rsidR="000265E5">
        <w:br w:type="page"/>
      </w:r>
      <w:r w:rsidR="00B533A1">
        <w:rPr>
          <w:noProof/>
          <w:lang w:eastAsia="ja-JP"/>
        </w:rPr>
        <w:lastRenderedPageBreak/>
        <w:pict w14:anchorId="4B91F8D7">
          <v:shape id="_x0000_s1052" type="#_x0000_t202" style="position:absolute;margin-left:-4.5pt;margin-top:.75pt;width:250.5pt;height:690pt;z-index:17" fillcolor="#71c2ff" strokecolor="#71c2ff">
            <v:fill opacity=".5"/>
            <v:stroke opacity=".5"/>
            <v:textbox style="mso-next-textbox:#_x0000_s1052" inset=",0,0,0">
              <w:txbxContent>
                <w:p w14:paraId="212AF39E" w14:textId="77777777" w:rsidR="002502AE" w:rsidRPr="00B533A1" w:rsidRDefault="002502AE" w:rsidP="00B533A1">
                  <w:pPr>
                    <w:pStyle w:val="BodyText3"/>
                    <w:jc w:val="center"/>
                    <w:rPr>
                      <w:rFonts w:ascii="Tahoma" w:hAnsi="Tahoma" w:cs="Tahoma"/>
                      <w:b/>
                      <w:sz w:val="40"/>
                      <w:szCs w:val="32"/>
                    </w:rPr>
                  </w:pPr>
                  <w:r w:rsidRPr="00B533A1">
                    <w:rPr>
                      <w:rFonts w:ascii="Tahoma" w:hAnsi="Tahoma" w:cs="Tahoma"/>
                      <w:b/>
                      <w:sz w:val="40"/>
                      <w:szCs w:val="32"/>
                    </w:rPr>
                    <w:t xml:space="preserve">When negative thoughts constantly intrude, </w:t>
                  </w:r>
                  <w:proofErr w:type="gramStart"/>
                  <w:r w:rsidRPr="00B533A1">
                    <w:rPr>
                      <w:rFonts w:ascii="Tahoma" w:hAnsi="Tahoma" w:cs="Tahoma"/>
                      <w:b/>
                      <w:sz w:val="40"/>
                      <w:szCs w:val="32"/>
                    </w:rPr>
                    <w:t>take action</w:t>
                  </w:r>
                  <w:proofErr w:type="gramEnd"/>
                </w:p>
                <w:p w14:paraId="185D02C6" w14:textId="77777777" w:rsidR="002502AE" w:rsidRPr="00B533A1" w:rsidRDefault="002502AE" w:rsidP="002502AE">
                  <w:pPr>
                    <w:pStyle w:val="BodyText3"/>
                    <w:rPr>
                      <w:rFonts w:ascii="Tahoma" w:hAnsi="Tahoma" w:cs="Tahoma"/>
                      <w:sz w:val="22"/>
                      <w:szCs w:val="18"/>
                    </w:rPr>
                  </w:pPr>
                  <w:r w:rsidRPr="00B533A1">
                    <w:rPr>
                      <w:rFonts w:ascii="Tahoma" w:hAnsi="Tahoma" w:cs="Tahoma"/>
                      <w:sz w:val="22"/>
                      <w:szCs w:val="18"/>
                    </w:rPr>
                    <w:t xml:space="preserve">     People tend to be their own worst critics, but when negativity constantly dominates thoughts, it is time to take some action.</w:t>
                  </w:r>
                </w:p>
                <w:p w14:paraId="434021CC" w14:textId="77777777" w:rsidR="002502AE" w:rsidRPr="00B533A1" w:rsidRDefault="002502AE" w:rsidP="002502AE">
                  <w:pPr>
                    <w:pStyle w:val="BodyText3"/>
                    <w:rPr>
                      <w:rFonts w:ascii="Tahoma" w:hAnsi="Tahoma" w:cs="Tahoma"/>
                      <w:sz w:val="22"/>
                      <w:szCs w:val="18"/>
                    </w:rPr>
                  </w:pPr>
                  <w:r w:rsidRPr="00B533A1">
                    <w:rPr>
                      <w:rFonts w:ascii="Tahoma" w:hAnsi="Tahoma" w:cs="Tahoma"/>
                      <w:sz w:val="22"/>
                      <w:szCs w:val="18"/>
                    </w:rPr>
                    <w:t xml:space="preserve">     Here are what psychologists quoted in Psychology Today recommend:</w:t>
                  </w:r>
                </w:p>
                <w:p w14:paraId="0E5D6DF9" w14:textId="77777777" w:rsidR="002502AE" w:rsidRPr="00B533A1" w:rsidRDefault="002502AE" w:rsidP="002502AE">
                  <w:pPr>
                    <w:pStyle w:val="BodyText3"/>
                    <w:rPr>
                      <w:rFonts w:ascii="Tahoma" w:hAnsi="Tahoma" w:cs="Tahoma"/>
                      <w:sz w:val="22"/>
                      <w:szCs w:val="18"/>
                    </w:rPr>
                  </w:pPr>
                  <w:r w:rsidRPr="00B533A1">
                    <w:rPr>
                      <w:rFonts w:ascii="Tahoma" w:hAnsi="Tahoma" w:cs="Tahoma"/>
                      <w:sz w:val="22"/>
                      <w:szCs w:val="18"/>
                    </w:rPr>
                    <w:t xml:space="preserve">     "When you find yourself going down the path of self-criticism, gently note what is happening," advises mediation specialist Allan Lokos.</w:t>
                  </w:r>
                </w:p>
                <w:p w14:paraId="31509B49" w14:textId="77777777" w:rsidR="002502AE" w:rsidRPr="00B533A1" w:rsidRDefault="002502AE" w:rsidP="002502AE">
                  <w:pPr>
                    <w:pStyle w:val="BodyText3"/>
                    <w:rPr>
                      <w:rFonts w:ascii="Tahoma" w:hAnsi="Tahoma" w:cs="Tahoma"/>
                      <w:sz w:val="22"/>
                      <w:szCs w:val="18"/>
                    </w:rPr>
                  </w:pPr>
                  <w:r w:rsidRPr="00B533A1">
                    <w:rPr>
                      <w:rFonts w:ascii="Tahoma" w:hAnsi="Tahoma" w:cs="Tahoma"/>
                      <w:sz w:val="22"/>
                      <w:szCs w:val="18"/>
                    </w:rPr>
                    <w:t xml:space="preserve">     Be curious and warn yourself that these are thoughts, not facts. During such moments, psychologist Thomas Boyce recommends immediately jot down as many positive things you know about yourself.</w:t>
                  </w:r>
                </w:p>
                <w:p w14:paraId="7C621156" w14:textId="77777777" w:rsidR="002502AE" w:rsidRPr="00B533A1" w:rsidRDefault="002502AE" w:rsidP="002502AE">
                  <w:pPr>
                    <w:pStyle w:val="BodyText3"/>
                    <w:rPr>
                      <w:rFonts w:ascii="Tahoma" w:hAnsi="Tahoma" w:cs="Tahoma"/>
                      <w:sz w:val="22"/>
                      <w:szCs w:val="18"/>
                    </w:rPr>
                  </w:pPr>
                  <w:r w:rsidRPr="00B533A1">
                    <w:rPr>
                      <w:rFonts w:ascii="Tahoma" w:hAnsi="Tahoma" w:cs="Tahoma"/>
                      <w:sz w:val="22"/>
                      <w:szCs w:val="18"/>
                    </w:rPr>
                    <w:t xml:space="preserve">     You can also accept the presence of negative thoughts but reject thoughts that involve comparing yourself to others. Social media can be a 24-hour menace to a person's self-esteem. Kimberly Hershenson, LMSW, warns that it can generate gloomy self-talk that only "leads to still more anxiety and stress." Serving others helps you focus on something other than your own issues, she says.  Marriage and Family therapist David Simonsen  agrees. "The more someone does something they can be proud of, the easier it is to recognize his or her worth," he says. "It is tangible. Helping at a homeless or animal shelter, giving of time at a big brother or sister organization are things that provide value to oneself someone else as well."</w:t>
                  </w:r>
                </w:p>
                <w:p w14:paraId="59401DEE" w14:textId="77777777" w:rsidR="002502AE" w:rsidRPr="00B533A1" w:rsidRDefault="002502AE" w:rsidP="002502AE">
                  <w:pPr>
                    <w:pStyle w:val="BodyText3"/>
                    <w:rPr>
                      <w:rFonts w:ascii="Tahoma" w:hAnsi="Tahoma" w:cs="Tahoma"/>
                      <w:sz w:val="22"/>
                      <w:szCs w:val="18"/>
                    </w:rPr>
                  </w:pPr>
                  <w:r w:rsidRPr="00B533A1">
                    <w:rPr>
                      <w:rFonts w:ascii="Tahoma" w:hAnsi="Tahoma" w:cs="Tahoma"/>
                      <w:sz w:val="22"/>
                      <w:szCs w:val="18"/>
                    </w:rPr>
                    <w:t xml:space="preserve">     Recognize your strengths--and the reassurance they bring you in times of insecurity. Perhaps ask a close friend. </w:t>
                  </w:r>
                </w:p>
                <w:p w14:paraId="0BC91FE3" w14:textId="77777777" w:rsidR="002502AE" w:rsidRPr="00B533A1" w:rsidRDefault="002502AE" w:rsidP="002502AE">
                  <w:pPr>
                    <w:pStyle w:val="BodyText3"/>
                    <w:spacing w:after="120"/>
                    <w:rPr>
                      <w:rFonts w:ascii="Tahoma" w:hAnsi="Tahoma" w:cs="Tahoma"/>
                      <w:sz w:val="22"/>
                      <w:szCs w:val="18"/>
                    </w:rPr>
                  </w:pPr>
                  <w:r w:rsidRPr="00B533A1">
                    <w:rPr>
                      <w:rFonts w:ascii="Tahoma" w:hAnsi="Tahoma" w:cs="Tahoma"/>
                      <w:sz w:val="22"/>
                      <w:szCs w:val="18"/>
                    </w:rPr>
                    <w:t xml:space="preserve">     Debbie Mandel, the author of "Addicted to Stress," suggests replacing one task per day from your to-do list to relax or do something fun. Also be sure to eat well and get enough sleep. Both can heighten the happier aspects of your self-perception. </w:t>
                  </w:r>
                </w:p>
                <w:p w14:paraId="7BFC45CC" w14:textId="6E38FBE8" w:rsidR="00D73E87" w:rsidRPr="00D73E87" w:rsidRDefault="00AA2741" w:rsidP="00125AEB">
                  <w:pPr>
                    <w:pStyle w:val="BodyText3"/>
                    <w:spacing w:before="120"/>
                    <w:rPr>
                      <w:sz w:val="18"/>
                      <w:szCs w:val="18"/>
                    </w:rPr>
                  </w:pPr>
                  <w:r>
                    <w:rPr>
                      <w:sz w:val="18"/>
                      <w:szCs w:val="18"/>
                    </w:rPr>
                    <w:t xml:space="preserve">   </w:t>
                  </w:r>
                  <w:r w:rsidR="00D93866">
                    <w:rPr>
                      <w:sz w:val="18"/>
                      <w:szCs w:val="18"/>
                    </w:rPr>
                    <w:t xml:space="preserve">   </w:t>
                  </w:r>
                  <w:r w:rsidR="004A6636">
                    <w:rPr>
                      <w:sz w:val="18"/>
                      <w:szCs w:val="18"/>
                    </w:rPr>
                    <w:t xml:space="preserve"> </w:t>
                  </w:r>
                </w:p>
              </w:txbxContent>
            </v:textbox>
          </v:shape>
        </w:pict>
      </w:r>
      <w:r>
        <w:rPr>
          <w:noProof/>
          <w:lang w:eastAsia="ja-JP"/>
        </w:rPr>
        <w:pict w14:anchorId="1747CB4F">
          <v:shape id="_x0000_s1029" type="#_x0000_t202" style="position:absolute;margin-left:281.35pt;margin-top:-7pt;width:272.15pt;height:45.25pt;z-index:2" fillcolor="#71c2ff" strokecolor="#71c2ff">
            <v:fill opacity=".5"/>
            <v:stroke opacity="52429f"/>
            <v:textbox style="mso-next-textbox:#_x0000_s1029">
              <w:txbxContent>
                <w:p w14:paraId="15667181" w14:textId="6EB8049D" w:rsidR="00DB1EAB" w:rsidRPr="002E7EFB" w:rsidRDefault="007C27A1" w:rsidP="002E7EFB">
                  <w:pPr>
                    <w:spacing w:after="0" w:line="240" w:lineRule="auto"/>
                    <w:jc w:val="center"/>
                    <w:rPr>
                      <w:rFonts w:ascii="Tahoma" w:hAnsi="Tahoma" w:cs="Tahoma"/>
                      <w:sz w:val="28"/>
                    </w:rPr>
                  </w:pPr>
                  <w:r w:rsidRPr="002E7EFB">
                    <w:rPr>
                      <w:rFonts w:ascii="Tahoma" w:hAnsi="Tahoma" w:cs="Tahoma"/>
                      <w:b/>
                      <w:sz w:val="32"/>
                      <w:szCs w:val="32"/>
                    </w:rPr>
                    <w:t>Cabin Fever Workouts: When winter makes you stay home</w:t>
                  </w:r>
                </w:p>
              </w:txbxContent>
            </v:textbox>
          </v:shape>
        </w:pict>
      </w:r>
      <w:r>
        <w:rPr>
          <w:noProof/>
          <w:lang w:eastAsia="ja-JP"/>
        </w:rPr>
        <w:pict w14:anchorId="54133C64">
          <v:shape id="_x0000_s1027" type="#_x0000_t202" style="position:absolute;margin-left:-10.8pt;margin-top:62.95pt;width:282.35pt;height:54pt;z-index:1;mso-position-horizontal-relative:margin;mso-position-vertical-relative:margin" stroked="f">
            <v:textbox style="mso-next-textbox:#_x0000_s1027">
              <w:txbxContent>
                <w:p w14:paraId="5FD36052" w14:textId="047EEAE7" w:rsidR="00DB1EAB" w:rsidRPr="005F3CC9" w:rsidRDefault="00DB1EAB" w:rsidP="00DB1EAB">
                  <w:pPr>
                    <w:spacing w:after="0" w:line="240" w:lineRule="auto"/>
                    <w:rPr>
                      <w:rFonts w:ascii="Arial" w:hAnsi="Arial" w:cs="Arial"/>
                      <w:sz w:val="20"/>
                      <w:szCs w:val="20"/>
                    </w:rPr>
                  </w:pPr>
                </w:p>
              </w:txbxContent>
            </v:textbox>
            <w10:wrap anchorx="margin" anchory="margin"/>
          </v:shape>
        </w:pict>
      </w:r>
    </w:p>
    <w:p w14:paraId="2A3F0240" w14:textId="215871BD" w:rsidR="000265E5" w:rsidRDefault="00BE7045">
      <w:r>
        <w:rPr>
          <w:noProof/>
          <w:lang w:eastAsia="ja-JP"/>
        </w:rPr>
        <w:pict w14:anchorId="10FDF5ED">
          <v:shape id="_x0000_s1030" type="#_x0000_t202" style="position:absolute;margin-left:281.35pt;margin-top:12.8pt;width:272.15pt;height:341.25pt;z-index:3" stroked="f">
            <v:textbox style="mso-next-textbox:#_x0000_s1030">
              <w:txbxContent>
                <w:p w14:paraId="6CB41489" w14:textId="240C2806"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Let's face it: winter can be long when you're in a cold-weather location, and the gym gets old after </w:t>
                  </w:r>
                  <w:r w:rsidR="00B15062" w:rsidRPr="002E7EFB">
                    <w:rPr>
                      <w:rFonts w:ascii="Tahoma" w:hAnsi="Tahoma" w:cs="Tahoma"/>
                      <w:sz w:val="17"/>
                      <w:szCs w:val="17"/>
                      <w:lang w:eastAsia="x-none"/>
                    </w:rPr>
                    <w:t>a while</w:t>
                  </w:r>
                  <w:r w:rsidRPr="002E7EFB">
                    <w:rPr>
                      <w:rFonts w:ascii="Tahoma" w:hAnsi="Tahoma" w:cs="Tahoma"/>
                      <w:sz w:val="17"/>
                      <w:szCs w:val="17"/>
                      <w:lang w:eastAsia="x-none"/>
                    </w:rPr>
                    <w:t>. When you can't get outside, sometimes it helps to simply get a change of scenery -- even if that means a workout at home.</w:t>
                  </w:r>
                </w:p>
                <w:p w14:paraId="5384BCB0" w14:textId="77777777"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The good news is, you can make up your own routine. Here are some ideas to help you get started:</w:t>
                  </w:r>
                </w:p>
                <w:p w14:paraId="26477B97" w14:textId="77777777"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Lunges: This tried-and-true exercise is great for strengthening the legs and backside. Do lunges and reverse lunges to really work a variety of muscle groups.</w:t>
                  </w:r>
                </w:p>
                <w:p w14:paraId="1F5D068E" w14:textId="77777777"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Burpees: What better way to mix cardio and strength than this one?</w:t>
                  </w:r>
                </w:p>
                <w:p w14:paraId="4ED13FFD" w14:textId="77777777"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Jogging in place: Do 45 seconds of tush-kicking, and 45 seconds of high knees. Take a quick break and go at it again for as many rounds as you can muster.</w:t>
                  </w:r>
                </w:p>
                <w:p w14:paraId="4C90B4E9" w14:textId="77777777"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Pushups: Perform full pushups or modify them. Either way, you can do 3-5 rounds of a chosen number, and feel the burn.</w:t>
                  </w:r>
                </w:p>
                <w:p w14:paraId="66792CFA" w14:textId="248B11F3"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w:t>
                  </w:r>
                  <w:r w:rsidR="00C70112" w:rsidRPr="002E7EFB">
                    <w:rPr>
                      <w:rFonts w:ascii="Tahoma" w:hAnsi="Tahoma" w:cs="Tahoma"/>
                      <w:sz w:val="17"/>
                      <w:szCs w:val="17"/>
                      <w:lang w:eastAsia="x-none"/>
                    </w:rPr>
                    <w:t>Triceps</w:t>
                  </w:r>
                  <w:r w:rsidRPr="002E7EFB">
                    <w:rPr>
                      <w:rFonts w:ascii="Tahoma" w:hAnsi="Tahoma" w:cs="Tahoma"/>
                      <w:sz w:val="17"/>
                      <w:szCs w:val="17"/>
                      <w:lang w:eastAsia="x-none"/>
                    </w:rPr>
                    <w:t xml:space="preserve"> dips: Be sure to find a solid piece of furniture that will hold you and won't move. Then do this classic exercise with your legs straight or bent and, as with the pushups, do 3-5 rounds of a certain number.</w:t>
                  </w:r>
                </w:p>
                <w:p w14:paraId="51BF66F5" w14:textId="6D8C8912"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Sit-ups: Pick your favorite way to do </w:t>
                  </w:r>
                  <w:r w:rsidR="00B15062" w:rsidRPr="002E7EFB">
                    <w:rPr>
                      <w:rFonts w:ascii="Tahoma" w:hAnsi="Tahoma" w:cs="Tahoma"/>
                      <w:sz w:val="17"/>
                      <w:szCs w:val="17"/>
                      <w:lang w:eastAsia="x-none"/>
                    </w:rPr>
                    <w:t>them and</w:t>
                  </w:r>
                  <w:r w:rsidRPr="002E7EFB">
                    <w:rPr>
                      <w:rFonts w:ascii="Tahoma" w:hAnsi="Tahoma" w:cs="Tahoma"/>
                      <w:sz w:val="17"/>
                      <w:szCs w:val="17"/>
                      <w:lang w:eastAsia="x-none"/>
                    </w:rPr>
                    <w:t xml:space="preserve"> get to it! Your core will thank you.</w:t>
                  </w:r>
                </w:p>
                <w:p w14:paraId="36DDB3AD" w14:textId="77777777" w:rsidR="007C27A1" w:rsidRPr="002E7EFB" w:rsidRDefault="007C27A1" w:rsidP="007C27A1">
                  <w:pPr>
                    <w:spacing w:after="0" w:line="240" w:lineRule="auto"/>
                    <w:rPr>
                      <w:rFonts w:ascii="Tahoma" w:hAnsi="Tahoma" w:cs="Tahoma"/>
                      <w:sz w:val="17"/>
                      <w:szCs w:val="17"/>
                      <w:lang w:eastAsia="x-none"/>
                    </w:rPr>
                  </w:pPr>
                  <w:r w:rsidRPr="002E7EFB">
                    <w:rPr>
                      <w:rFonts w:ascii="Tahoma" w:hAnsi="Tahoma" w:cs="Tahoma"/>
                      <w:sz w:val="17"/>
                      <w:szCs w:val="17"/>
                      <w:lang w:eastAsia="x-none"/>
                    </w:rPr>
                    <w:t xml:space="preserve">     Planks: Assume the position! You know the one, where you appear poised to perform a push-up and then stay still for as long as possible. The most popular pose is with forearms flat on the floor, arms forming a 90-degree angle, and legs stretched out behind you, toes pointed down to the ground. Remember to keep your back flat.</w:t>
                  </w:r>
                </w:p>
                <w:p w14:paraId="248A0F62" w14:textId="7242B22F" w:rsidR="00B824E5" w:rsidRPr="002E7EFB" w:rsidRDefault="007C27A1" w:rsidP="007C27A1">
                  <w:pPr>
                    <w:spacing w:after="0" w:line="240" w:lineRule="auto"/>
                    <w:rPr>
                      <w:rFonts w:ascii="Tahoma" w:hAnsi="Tahoma" w:cs="Tahoma"/>
                      <w:sz w:val="17"/>
                      <w:szCs w:val="17"/>
                    </w:rPr>
                  </w:pPr>
                  <w:r w:rsidRPr="002E7EFB">
                    <w:rPr>
                      <w:rFonts w:ascii="Tahoma" w:hAnsi="Tahoma" w:cs="Tahoma"/>
                      <w:sz w:val="17"/>
                      <w:szCs w:val="17"/>
                      <w:lang w:eastAsia="x-none"/>
                    </w:rPr>
                    <w:t xml:space="preserve">     There are any number of ways to mix things up and stay in shape. And this is your house -- play whatever music you want or put any channel you like on TV. The key to sticking with a workout is to have fun with it, after all.</w:t>
                  </w:r>
                </w:p>
              </w:txbxContent>
            </v:textbox>
          </v:shape>
        </w:pict>
      </w:r>
    </w:p>
    <w:p w14:paraId="4E46282B" w14:textId="77777777" w:rsidR="000265E5" w:rsidRDefault="000265E5"/>
    <w:p w14:paraId="747FC811" w14:textId="433B6AF5" w:rsidR="000265E5" w:rsidRDefault="00BE7045">
      <w:bookmarkStart w:id="4" w:name="_GoBack"/>
      <w:bookmarkEnd w:id="4"/>
      <w:r>
        <w:rPr>
          <w:noProof/>
          <w:lang w:eastAsia="ja-JP"/>
        </w:rPr>
        <w:pict w14:anchorId="14474D36">
          <v:shape id="_x0000_s1065" type="#_x0000_t202" style="position:absolute;margin-left:-13pt;margin-top:619.65pt;width:289.15pt;height:48.8pt;z-index:24" filled="f" fillcolor="#71c2ff" strokecolor="#71c2ff">
            <v:fill opacity=".5"/>
            <v:stroke opacity=".5"/>
            <v:textbox style="mso-next-textbox:#_x0000_s1065">
              <w:txbxContent>
                <w:p w14:paraId="33A890D4" w14:textId="05E71B89" w:rsidR="008C3D59" w:rsidRPr="00BE7045" w:rsidRDefault="00BE7045" w:rsidP="00BE7045">
                  <w:pPr>
                    <w:spacing w:after="0" w:line="240" w:lineRule="auto"/>
                    <w:jc w:val="center"/>
                    <w:rPr>
                      <w:rFonts w:ascii="Times New Roman" w:hAnsi="Times New Roman"/>
                      <w:b/>
                      <w:color w:val="000000"/>
                      <w:sz w:val="20"/>
                      <w:szCs w:val="18"/>
                    </w:rPr>
                  </w:pPr>
                  <w:r w:rsidRPr="00BE7045">
                    <w:rPr>
                      <w:rFonts w:ascii="Times New Roman" w:hAnsi="Times New Roman"/>
                      <w:i/>
                      <w:color w:val="000000"/>
                      <w:sz w:val="20"/>
                      <w:szCs w:val="18"/>
                    </w:rPr>
                    <w:t>“Let the words of my mouth and the meditation of my heart be acceptable in your sight, O Lord, my rock and my redeemer.”</w:t>
                  </w:r>
                  <w:r w:rsidRPr="00BE7045">
                    <w:rPr>
                      <w:rFonts w:ascii="Times New Roman" w:hAnsi="Times New Roman"/>
                      <w:b/>
                      <w:i/>
                      <w:color w:val="000000"/>
                      <w:sz w:val="20"/>
                      <w:szCs w:val="18"/>
                    </w:rPr>
                    <w:t xml:space="preserve"> Psalms 19:14 ESV</w:t>
                  </w:r>
                </w:p>
              </w:txbxContent>
            </v:textbox>
          </v:shape>
        </w:pict>
      </w:r>
      <w:r w:rsidR="00B533A1">
        <w:rPr>
          <w:noProof/>
        </w:rPr>
        <w:pict w14:anchorId="5E595D22">
          <v:shape id="_x0000_s1085" type="#_x0000_t75" style="position:absolute;margin-left:50.6pt;margin-top:501.8pt;width:150pt;height:111.05pt;z-index:33;mso-position-vertical-relative:text">
            <v:imagedata r:id="rId13" o:title=""/>
          </v:shape>
        </w:pict>
      </w:r>
      <w:r w:rsidR="002E7EFB">
        <w:rPr>
          <w:noProof/>
          <w:lang w:eastAsia="ja-JP"/>
        </w:rPr>
        <w:pict w14:anchorId="4350E580">
          <v:rect id="_x0000_s1068" style="position:absolute;margin-left:275.5pt;margin-top:302.4pt;width:284.55pt;height:29pt;z-index:-7;mso-wrap-edited:f;mso-position-horizontal-relative:margin" fillcolor="#71c2ff" strokecolor="#71c2ff">
            <v:fill opacity=".5"/>
            <v:stroke opacity=".5"/>
            <w10:wrap anchorx="margin"/>
          </v:rect>
        </w:pict>
      </w:r>
      <w:r w:rsidR="002E7EFB">
        <w:rPr>
          <w:noProof/>
          <w:lang w:eastAsia="ja-JP"/>
        </w:rPr>
        <w:pict w14:anchorId="79D03367">
          <v:shape id="_x0000_s1063" type="#_x0000_t202" style="position:absolute;margin-left:281.35pt;margin-top:304.65pt;width:278.7pt;height:169.75pt;z-index:23" filled="f" stroked="f">
            <v:textbox style="mso-next-textbox:#_x0000_s1063" inset=",0,0,0">
              <w:txbxContent>
                <w:p w14:paraId="568BA83B" w14:textId="77777777" w:rsidR="007C27A1" w:rsidRPr="002E7EFB" w:rsidRDefault="007C27A1" w:rsidP="002E7EFB">
                  <w:pPr>
                    <w:spacing w:before="160" w:after="0" w:line="240" w:lineRule="auto"/>
                    <w:jc w:val="center"/>
                    <w:rPr>
                      <w:rFonts w:ascii="Tahoma" w:hAnsi="Tahoma" w:cs="Tahoma"/>
                      <w:b/>
                      <w:sz w:val="28"/>
                      <w:szCs w:val="28"/>
                    </w:rPr>
                  </w:pPr>
                  <w:bookmarkStart w:id="5" w:name="_Hlk529865867"/>
                  <w:r w:rsidRPr="002E7EFB">
                    <w:rPr>
                      <w:rFonts w:ascii="Tahoma" w:hAnsi="Tahoma" w:cs="Tahoma"/>
                      <w:b/>
                      <w:sz w:val="28"/>
                      <w:szCs w:val="28"/>
                    </w:rPr>
                    <w:t>Easy trick to limit shopping</w:t>
                  </w:r>
                </w:p>
                <w:bookmarkEnd w:id="5"/>
                <w:p w14:paraId="16D06739" w14:textId="652DF396" w:rsidR="007C27A1" w:rsidRPr="002E7EFB" w:rsidRDefault="007C27A1" w:rsidP="002E7EFB">
                  <w:pPr>
                    <w:spacing w:before="120" w:after="0" w:line="240" w:lineRule="auto"/>
                    <w:jc w:val="center"/>
                    <w:rPr>
                      <w:rFonts w:ascii="Tahoma" w:hAnsi="Tahoma" w:cs="Tahoma"/>
                      <w:sz w:val="20"/>
                      <w:szCs w:val="21"/>
                    </w:rPr>
                  </w:pPr>
                  <w:r w:rsidRPr="002E7EFB">
                    <w:rPr>
                      <w:rFonts w:ascii="Tahoma" w:hAnsi="Tahoma" w:cs="Tahoma"/>
                      <w:sz w:val="20"/>
                      <w:szCs w:val="21"/>
                    </w:rPr>
                    <w:t>According to Consumer Reports, using credit cards will increase the amount of money you spend on a purchase because it makes the purchase less painful and speeds up the shopping process.</w:t>
                  </w:r>
                </w:p>
                <w:p w14:paraId="5414C6B4" w14:textId="2EE69F9A" w:rsidR="007C27A1" w:rsidRPr="002E7EFB" w:rsidRDefault="007C27A1" w:rsidP="002E7EFB">
                  <w:pPr>
                    <w:spacing w:after="0" w:line="240" w:lineRule="auto"/>
                    <w:jc w:val="center"/>
                    <w:rPr>
                      <w:rFonts w:ascii="Tahoma" w:hAnsi="Tahoma" w:cs="Tahoma"/>
                      <w:sz w:val="20"/>
                      <w:szCs w:val="21"/>
                    </w:rPr>
                  </w:pPr>
                  <w:r w:rsidRPr="002E7EFB">
                    <w:rPr>
                      <w:rFonts w:ascii="Tahoma" w:hAnsi="Tahoma" w:cs="Tahoma"/>
                      <w:sz w:val="20"/>
                      <w:szCs w:val="21"/>
                    </w:rPr>
                    <w:t>One way to slow things down is to create a buffer between the buying impulse and the checkout button. You can do this by simply removing saved credit card information from web browsers and online stores such as Amazon, according to The Simple Dollar. Actually having to take the card out of a wallet and type the information creates a powerful disincentive to purchase.</w:t>
                  </w:r>
                </w:p>
                <w:p w14:paraId="65593DC9" w14:textId="152338EF" w:rsidR="008C3D59" w:rsidRPr="007C27A1" w:rsidRDefault="008C3D59" w:rsidP="007C27A1">
                  <w:pPr>
                    <w:spacing w:before="160" w:after="0" w:line="240" w:lineRule="auto"/>
                    <w:rPr>
                      <w:rFonts w:ascii="Times New Roman" w:hAnsi="Times New Roman"/>
                    </w:rPr>
                  </w:pPr>
                </w:p>
              </w:txbxContent>
            </v:textbox>
          </v:shape>
        </w:pict>
      </w:r>
      <w:r w:rsidR="002E7EFB">
        <w:rPr>
          <w:noProof/>
          <w:lang w:eastAsia="ja-JP"/>
        </w:rPr>
        <w:pict w14:anchorId="0E69DC00">
          <v:shape id="_x0000_s1066" type="#_x0000_t202" style="position:absolute;margin-left:296.95pt;margin-top:497.35pt;width:243pt;height:31.8pt;z-index:25" filled="f" fillcolor="#ffc" stroked="f" strokecolor="#ffc">
            <v:textbox style="mso-next-textbox:#_x0000_s1066">
              <w:txbxContent>
                <w:p w14:paraId="5C84CF30" w14:textId="08167DB8" w:rsidR="008C3D59" w:rsidRDefault="008C3D59" w:rsidP="002E7EFB">
                  <w:pPr>
                    <w:spacing w:after="0" w:line="240" w:lineRule="auto"/>
                    <w:jc w:val="center"/>
                    <w:rPr>
                      <w:rFonts w:ascii="Franklin Gothic Heavy" w:hAnsi="Franklin Gothic Heavy"/>
                    </w:rPr>
                  </w:pPr>
                  <w:r w:rsidRPr="00A81B16">
                    <w:rPr>
                      <w:rFonts w:ascii="Franklin Gothic Heavy" w:hAnsi="Franklin Gothic Heavy"/>
                    </w:rPr>
                    <w:t>Take the Trivia Challenge</w:t>
                  </w:r>
                  <w:r>
                    <w:rPr>
                      <w:rFonts w:ascii="Franklin Gothic Heavy" w:hAnsi="Franklin Gothic Heavy"/>
                    </w:rPr>
                    <w:t xml:space="preserve"> </w:t>
                  </w:r>
                </w:p>
                <w:p w14:paraId="6E0D4ED5" w14:textId="61E1A08F" w:rsidR="008C3D59" w:rsidRPr="007E699E" w:rsidRDefault="008C3D59" w:rsidP="008C3D59">
                  <w:pPr>
                    <w:spacing w:before="60" w:after="0" w:line="240" w:lineRule="auto"/>
                    <w:jc w:val="center"/>
                    <w:rPr>
                      <w:rFonts w:ascii="Arial" w:hAnsi="Arial" w:cs="Arial"/>
                      <w:sz w:val="19"/>
                      <w:szCs w:val="19"/>
                    </w:rPr>
                  </w:pPr>
                  <w:r w:rsidRPr="007E699E">
                    <w:rPr>
                      <w:rFonts w:ascii="Arial" w:hAnsi="Arial" w:cs="Arial"/>
                      <w:sz w:val="19"/>
                      <w:szCs w:val="19"/>
                    </w:rPr>
                    <w:br/>
                  </w:r>
                  <w:r w:rsidRPr="007E699E">
                    <w:rPr>
                      <w:rFonts w:ascii="Arial" w:hAnsi="Arial" w:cs="Arial"/>
                      <w:sz w:val="19"/>
                      <w:szCs w:val="19"/>
                    </w:rPr>
                    <w:br/>
                  </w:r>
                </w:p>
                <w:p w14:paraId="0F963EE3" w14:textId="77777777" w:rsidR="008C3D59" w:rsidRDefault="008C3D59" w:rsidP="008C3D59"/>
              </w:txbxContent>
            </v:textbox>
          </v:shape>
        </w:pict>
      </w:r>
      <w:r>
        <w:rPr>
          <w:noProof/>
          <w:lang w:eastAsia="ja-JP"/>
        </w:rPr>
        <w:pict w14:anchorId="0E299524">
          <v:shape id="_x0000_s1071" type="#_x0000_t202" style="position:absolute;margin-left:288.75pt;margin-top:483.35pt;width:261pt;height:172.9pt;z-index:-6;mso-wrap-edited:f" fillcolor="#71c2ff" strokecolor="#aeaaaa" strokeweight="2.5pt">
            <v:fill opacity=".5"/>
            <v:stroke dashstyle="1 1"/>
            <v:textbox style="mso-next-textbox:#_x0000_s1071" inset="14.4pt,0,14.4pt,0">
              <w:txbxContent>
                <w:p w14:paraId="568007AB" w14:textId="77777777" w:rsidR="008C3D59" w:rsidRPr="0025600F" w:rsidRDefault="008C3D59" w:rsidP="008C3D59"/>
              </w:txbxContent>
            </v:textbox>
          </v:shape>
        </w:pict>
      </w:r>
      <w:r>
        <w:rPr>
          <w:noProof/>
          <w:lang w:eastAsia="ja-JP"/>
        </w:rPr>
        <w:pict w14:anchorId="1B50C0C1">
          <v:shape id="_x0000_s1067" type="#_x0000_t202" style="position:absolute;margin-left:297pt;margin-top:565.1pt;width:243pt;height:82.15pt;z-index:26" filled="f" stroked="f">
            <v:textbox style="mso-next-textbox:#_x0000_s1067" inset="0,0,0,0">
              <w:txbxContent>
                <w:p w14:paraId="00AFE243" w14:textId="77777777" w:rsidR="007C27A1" w:rsidRPr="00DA6FD2" w:rsidRDefault="007C27A1" w:rsidP="007C27A1">
                  <w:pPr>
                    <w:spacing w:after="0" w:line="240" w:lineRule="auto"/>
                    <w:jc w:val="center"/>
                    <w:rPr>
                      <w:rFonts w:ascii="Arial" w:hAnsi="Arial" w:cs="Arial"/>
                      <w:b/>
                      <w:sz w:val="18"/>
                      <w:szCs w:val="18"/>
                    </w:rPr>
                  </w:pPr>
                  <w:r w:rsidRPr="00DA6FD2">
                    <w:rPr>
                      <w:rFonts w:ascii="Arial" w:hAnsi="Arial" w:cs="Arial"/>
                      <w:b/>
                      <w:sz w:val="18"/>
                      <w:szCs w:val="18"/>
                    </w:rPr>
                    <w:t>A subprime credit score is below what number?</w:t>
                  </w:r>
                </w:p>
                <w:p w14:paraId="7687D21E" w14:textId="77777777" w:rsidR="007C27A1" w:rsidRPr="00DA6FD2" w:rsidRDefault="007C27A1" w:rsidP="007C27A1">
                  <w:pPr>
                    <w:spacing w:after="0" w:line="240" w:lineRule="auto"/>
                    <w:jc w:val="center"/>
                    <w:rPr>
                      <w:rFonts w:ascii="Arial" w:hAnsi="Arial" w:cs="Arial"/>
                      <w:b/>
                      <w:sz w:val="18"/>
                      <w:szCs w:val="18"/>
                    </w:rPr>
                  </w:pPr>
                </w:p>
                <w:p w14:paraId="5394C86D" w14:textId="0DD9E8D3" w:rsidR="007C27A1" w:rsidRDefault="007C27A1" w:rsidP="007C27A1">
                  <w:pPr>
                    <w:spacing w:after="0" w:line="240" w:lineRule="auto"/>
                    <w:jc w:val="center"/>
                    <w:rPr>
                      <w:rFonts w:ascii="Arial" w:hAnsi="Arial" w:cs="Arial"/>
                      <w:b/>
                      <w:sz w:val="18"/>
                      <w:szCs w:val="18"/>
                    </w:rPr>
                  </w:pPr>
                  <w:r w:rsidRPr="00DA6FD2">
                    <w:rPr>
                      <w:rFonts w:ascii="Arial" w:hAnsi="Arial" w:cs="Arial"/>
                      <w:b/>
                      <w:sz w:val="18"/>
                      <w:szCs w:val="18"/>
                    </w:rPr>
                    <w:t xml:space="preserve">a.  400 </w:t>
                  </w:r>
                  <w:r w:rsidRPr="00DA6FD2">
                    <w:rPr>
                      <w:rFonts w:ascii="Arial" w:hAnsi="Arial" w:cs="Arial"/>
                      <w:b/>
                      <w:sz w:val="18"/>
                      <w:szCs w:val="18"/>
                    </w:rPr>
                    <w:tab/>
                    <w:t>b.  670     c.  700    d.  850</w:t>
                  </w:r>
                </w:p>
                <w:p w14:paraId="7BC5975A" w14:textId="77777777" w:rsidR="007C27A1" w:rsidRDefault="007C27A1" w:rsidP="007C27A1">
                  <w:pPr>
                    <w:spacing w:after="0" w:line="240" w:lineRule="auto"/>
                    <w:jc w:val="center"/>
                    <w:rPr>
                      <w:rFonts w:ascii="Arial" w:hAnsi="Arial" w:cs="Arial"/>
                      <w:b/>
                      <w:sz w:val="18"/>
                      <w:szCs w:val="18"/>
                    </w:rPr>
                  </w:pPr>
                </w:p>
                <w:p w14:paraId="5D4AE3CF" w14:textId="77777777" w:rsidR="00856C23" w:rsidRDefault="00856C23" w:rsidP="002B427E">
                  <w:pPr>
                    <w:spacing w:after="0" w:line="240" w:lineRule="auto"/>
                    <w:rPr>
                      <w:rFonts w:ascii="Arial" w:hAnsi="Arial" w:cs="Arial"/>
                      <w:sz w:val="18"/>
                      <w:szCs w:val="18"/>
                    </w:rPr>
                  </w:pPr>
                </w:p>
                <w:p w14:paraId="1D1264E0" w14:textId="77777777" w:rsidR="002B427E" w:rsidRDefault="002B427E" w:rsidP="002B427E">
                  <w:pPr>
                    <w:spacing w:after="0" w:line="240" w:lineRule="auto"/>
                    <w:rPr>
                      <w:rFonts w:ascii="Arial" w:hAnsi="Arial" w:cs="Arial"/>
                      <w:b/>
                      <w:sz w:val="18"/>
                      <w:szCs w:val="18"/>
                    </w:rPr>
                  </w:pPr>
                  <w:r>
                    <w:rPr>
                      <w:rFonts w:ascii="Arial" w:hAnsi="Arial" w:cs="Arial"/>
                      <w:sz w:val="18"/>
                      <w:szCs w:val="18"/>
                    </w:rPr>
                    <w:t>HINT: The answer is hidden somewhere in this newsletter.</w:t>
                  </w:r>
                </w:p>
                <w:p w14:paraId="65B4B5B2" w14:textId="77777777" w:rsidR="008C3D59" w:rsidRPr="00135986" w:rsidRDefault="008C3D59" w:rsidP="008C3D59">
                  <w:pPr>
                    <w:jc w:val="center"/>
                    <w:rPr>
                      <w:rFonts w:ascii="Arial" w:hAnsi="Arial" w:cs="Arial"/>
                      <w:b/>
                      <w:sz w:val="18"/>
                      <w:szCs w:val="18"/>
                    </w:rPr>
                  </w:pPr>
                </w:p>
              </w:txbxContent>
            </v:textbox>
          </v:shape>
        </w:pict>
      </w:r>
    </w:p>
    <w:sectPr w:rsidR="000265E5" w:rsidSect="00CA3AE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17CDE"/>
    <w:multiLevelType w:val="multilevel"/>
    <w:tmpl w:val="4052E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CA2CE1"/>
    <w:multiLevelType w:val="hybridMultilevel"/>
    <w:tmpl w:val="3800A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BA115E"/>
    <w:multiLevelType w:val="hybridMultilevel"/>
    <w:tmpl w:val="CF6AB5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80118F0"/>
    <w:multiLevelType w:val="hybridMultilevel"/>
    <w:tmpl w:val="A2BED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5604F5"/>
    <w:multiLevelType w:val="multilevel"/>
    <w:tmpl w:val="A246F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14E5"/>
    <w:rsid w:val="00020D33"/>
    <w:rsid w:val="000265E5"/>
    <w:rsid w:val="000324C2"/>
    <w:rsid w:val="00034766"/>
    <w:rsid w:val="0003635B"/>
    <w:rsid w:val="00036C5D"/>
    <w:rsid w:val="00040A1B"/>
    <w:rsid w:val="00043A8D"/>
    <w:rsid w:val="000532C5"/>
    <w:rsid w:val="000549C3"/>
    <w:rsid w:val="0006039D"/>
    <w:rsid w:val="00061F66"/>
    <w:rsid w:val="000625BE"/>
    <w:rsid w:val="00062BC6"/>
    <w:rsid w:val="00065768"/>
    <w:rsid w:val="000723F0"/>
    <w:rsid w:val="00074DE3"/>
    <w:rsid w:val="00075F89"/>
    <w:rsid w:val="0007623B"/>
    <w:rsid w:val="000770DF"/>
    <w:rsid w:val="000869C8"/>
    <w:rsid w:val="0009610D"/>
    <w:rsid w:val="000A72D5"/>
    <w:rsid w:val="000C1839"/>
    <w:rsid w:val="000D1F89"/>
    <w:rsid w:val="000D214B"/>
    <w:rsid w:val="000D7AB9"/>
    <w:rsid w:val="000E50B4"/>
    <w:rsid w:val="00104F04"/>
    <w:rsid w:val="00113037"/>
    <w:rsid w:val="001155E6"/>
    <w:rsid w:val="001166C3"/>
    <w:rsid w:val="00120C4D"/>
    <w:rsid w:val="00125AEB"/>
    <w:rsid w:val="00131C54"/>
    <w:rsid w:val="001371E7"/>
    <w:rsid w:val="001411B0"/>
    <w:rsid w:val="001552C9"/>
    <w:rsid w:val="00165AC2"/>
    <w:rsid w:val="001743DD"/>
    <w:rsid w:val="0018195E"/>
    <w:rsid w:val="001903AD"/>
    <w:rsid w:val="00191155"/>
    <w:rsid w:val="00196A14"/>
    <w:rsid w:val="001B1B71"/>
    <w:rsid w:val="001B5A2E"/>
    <w:rsid w:val="001C1A28"/>
    <w:rsid w:val="001C7130"/>
    <w:rsid w:val="001E479A"/>
    <w:rsid w:val="001E4D94"/>
    <w:rsid w:val="00205CD4"/>
    <w:rsid w:val="00211085"/>
    <w:rsid w:val="0023048E"/>
    <w:rsid w:val="00233234"/>
    <w:rsid w:val="00233DE7"/>
    <w:rsid w:val="002502AE"/>
    <w:rsid w:val="002503FA"/>
    <w:rsid w:val="00250CF6"/>
    <w:rsid w:val="002612AD"/>
    <w:rsid w:val="0026196C"/>
    <w:rsid w:val="00280BD7"/>
    <w:rsid w:val="00282479"/>
    <w:rsid w:val="0028499A"/>
    <w:rsid w:val="002964B8"/>
    <w:rsid w:val="002A434C"/>
    <w:rsid w:val="002A613F"/>
    <w:rsid w:val="002B427E"/>
    <w:rsid w:val="002C10ED"/>
    <w:rsid w:val="002C3275"/>
    <w:rsid w:val="002C3ADC"/>
    <w:rsid w:val="002C48A3"/>
    <w:rsid w:val="002D0B30"/>
    <w:rsid w:val="002D4AA9"/>
    <w:rsid w:val="002E4458"/>
    <w:rsid w:val="002E5DEC"/>
    <w:rsid w:val="002E7EFB"/>
    <w:rsid w:val="002F279B"/>
    <w:rsid w:val="002F7F1D"/>
    <w:rsid w:val="003069E2"/>
    <w:rsid w:val="0031244C"/>
    <w:rsid w:val="003437B6"/>
    <w:rsid w:val="00346DCB"/>
    <w:rsid w:val="003565B8"/>
    <w:rsid w:val="00373320"/>
    <w:rsid w:val="00392C5B"/>
    <w:rsid w:val="0039343A"/>
    <w:rsid w:val="003A3F16"/>
    <w:rsid w:val="003C2558"/>
    <w:rsid w:val="003E59A8"/>
    <w:rsid w:val="003E6EA9"/>
    <w:rsid w:val="003F2666"/>
    <w:rsid w:val="004037F2"/>
    <w:rsid w:val="004103FE"/>
    <w:rsid w:val="00430BCF"/>
    <w:rsid w:val="0043612B"/>
    <w:rsid w:val="00440A79"/>
    <w:rsid w:val="004427B3"/>
    <w:rsid w:val="00442D34"/>
    <w:rsid w:val="004433E1"/>
    <w:rsid w:val="004461A4"/>
    <w:rsid w:val="00457470"/>
    <w:rsid w:val="004578D6"/>
    <w:rsid w:val="00457ACB"/>
    <w:rsid w:val="00462E6F"/>
    <w:rsid w:val="00464237"/>
    <w:rsid w:val="004644C7"/>
    <w:rsid w:val="00464CCB"/>
    <w:rsid w:val="00484293"/>
    <w:rsid w:val="00490A4D"/>
    <w:rsid w:val="004A0209"/>
    <w:rsid w:val="004A4B92"/>
    <w:rsid w:val="004A6636"/>
    <w:rsid w:val="004A6D32"/>
    <w:rsid w:val="004D0A35"/>
    <w:rsid w:val="004F063A"/>
    <w:rsid w:val="004F1E82"/>
    <w:rsid w:val="004F6454"/>
    <w:rsid w:val="005056C8"/>
    <w:rsid w:val="0051159F"/>
    <w:rsid w:val="005125F3"/>
    <w:rsid w:val="005168A5"/>
    <w:rsid w:val="005355B8"/>
    <w:rsid w:val="00537985"/>
    <w:rsid w:val="005410B7"/>
    <w:rsid w:val="005414E5"/>
    <w:rsid w:val="00545E6D"/>
    <w:rsid w:val="00551918"/>
    <w:rsid w:val="005601E0"/>
    <w:rsid w:val="00562EBA"/>
    <w:rsid w:val="005676FE"/>
    <w:rsid w:val="00572A11"/>
    <w:rsid w:val="0057787F"/>
    <w:rsid w:val="005911CA"/>
    <w:rsid w:val="00594750"/>
    <w:rsid w:val="00595432"/>
    <w:rsid w:val="005A6E67"/>
    <w:rsid w:val="005B12E9"/>
    <w:rsid w:val="005B58D4"/>
    <w:rsid w:val="005B5B9F"/>
    <w:rsid w:val="005B7E7C"/>
    <w:rsid w:val="005C75CF"/>
    <w:rsid w:val="005D01AB"/>
    <w:rsid w:val="005D4F52"/>
    <w:rsid w:val="005E5729"/>
    <w:rsid w:val="005E5F18"/>
    <w:rsid w:val="005F0F0D"/>
    <w:rsid w:val="006012D2"/>
    <w:rsid w:val="0060339A"/>
    <w:rsid w:val="00627356"/>
    <w:rsid w:val="00635BC1"/>
    <w:rsid w:val="00637479"/>
    <w:rsid w:val="0064732F"/>
    <w:rsid w:val="00650B28"/>
    <w:rsid w:val="00651B3D"/>
    <w:rsid w:val="00660DA7"/>
    <w:rsid w:val="00665D4A"/>
    <w:rsid w:val="0067261A"/>
    <w:rsid w:val="00674ABA"/>
    <w:rsid w:val="006823DC"/>
    <w:rsid w:val="00684524"/>
    <w:rsid w:val="00685247"/>
    <w:rsid w:val="00687117"/>
    <w:rsid w:val="0069762C"/>
    <w:rsid w:val="006B11E7"/>
    <w:rsid w:val="006B1F82"/>
    <w:rsid w:val="006F424E"/>
    <w:rsid w:val="006F5EEB"/>
    <w:rsid w:val="0071473D"/>
    <w:rsid w:val="00721B58"/>
    <w:rsid w:val="00725075"/>
    <w:rsid w:val="00743199"/>
    <w:rsid w:val="007443C4"/>
    <w:rsid w:val="00750BDC"/>
    <w:rsid w:val="007531B2"/>
    <w:rsid w:val="0075352C"/>
    <w:rsid w:val="0075665F"/>
    <w:rsid w:val="0076174D"/>
    <w:rsid w:val="007631F8"/>
    <w:rsid w:val="007830E2"/>
    <w:rsid w:val="00783C1B"/>
    <w:rsid w:val="00784F6A"/>
    <w:rsid w:val="0079015A"/>
    <w:rsid w:val="00793310"/>
    <w:rsid w:val="007942A4"/>
    <w:rsid w:val="007A322D"/>
    <w:rsid w:val="007B449A"/>
    <w:rsid w:val="007B7480"/>
    <w:rsid w:val="007C06B6"/>
    <w:rsid w:val="007C1CB5"/>
    <w:rsid w:val="007C27A1"/>
    <w:rsid w:val="007C2C65"/>
    <w:rsid w:val="007D4708"/>
    <w:rsid w:val="007D5852"/>
    <w:rsid w:val="007D72DF"/>
    <w:rsid w:val="007E02E6"/>
    <w:rsid w:val="007E78E3"/>
    <w:rsid w:val="007F1262"/>
    <w:rsid w:val="007F24D0"/>
    <w:rsid w:val="007F3BDB"/>
    <w:rsid w:val="007F5058"/>
    <w:rsid w:val="007F7E35"/>
    <w:rsid w:val="0080357B"/>
    <w:rsid w:val="00805381"/>
    <w:rsid w:val="00823AA3"/>
    <w:rsid w:val="00824FEC"/>
    <w:rsid w:val="00830724"/>
    <w:rsid w:val="0083402E"/>
    <w:rsid w:val="008401B9"/>
    <w:rsid w:val="00841A22"/>
    <w:rsid w:val="00842863"/>
    <w:rsid w:val="00846691"/>
    <w:rsid w:val="00850B19"/>
    <w:rsid w:val="00855C73"/>
    <w:rsid w:val="00856864"/>
    <w:rsid w:val="00856C23"/>
    <w:rsid w:val="00863757"/>
    <w:rsid w:val="00865417"/>
    <w:rsid w:val="008731BD"/>
    <w:rsid w:val="00892A7D"/>
    <w:rsid w:val="008957B0"/>
    <w:rsid w:val="00897AE2"/>
    <w:rsid w:val="008A022D"/>
    <w:rsid w:val="008A53DF"/>
    <w:rsid w:val="008B5F9D"/>
    <w:rsid w:val="008C13CC"/>
    <w:rsid w:val="008C1B0D"/>
    <w:rsid w:val="008C3D59"/>
    <w:rsid w:val="008C49CD"/>
    <w:rsid w:val="008D194E"/>
    <w:rsid w:val="008D35DB"/>
    <w:rsid w:val="008D6B17"/>
    <w:rsid w:val="008E4925"/>
    <w:rsid w:val="008E5341"/>
    <w:rsid w:val="008F1170"/>
    <w:rsid w:val="009072BA"/>
    <w:rsid w:val="00934055"/>
    <w:rsid w:val="00943941"/>
    <w:rsid w:val="009547AF"/>
    <w:rsid w:val="009601E1"/>
    <w:rsid w:val="0097492D"/>
    <w:rsid w:val="00984DE2"/>
    <w:rsid w:val="00985F7C"/>
    <w:rsid w:val="00986DC9"/>
    <w:rsid w:val="00995669"/>
    <w:rsid w:val="009A1888"/>
    <w:rsid w:val="009B1791"/>
    <w:rsid w:val="009B51CE"/>
    <w:rsid w:val="009C5681"/>
    <w:rsid w:val="009E06C5"/>
    <w:rsid w:val="009E323F"/>
    <w:rsid w:val="00A03319"/>
    <w:rsid w:val="00A13301"/>
    <w:rsid w:val="00A15017"/>
    <w:rsid w:val="00A2756E"/>
    <w:rsid w:val="00A61B61"/>
    <w:rsid w:val="00A673CC"/>
    <w:rsid w:val="00A677FD"/>
    <w:rsid w:val="00A80B70"/>
    <w:rsid w:val="00AA2741"/>
    <w:rsid w:val="00AA62A8"/>
    <w:rsid w:val="00AB1A5C"/>
    <w:rsid w:val="00AB21DC"/>
    <w:rsid w:val="00AB2BE2"/>
    <w:rsid w:val="00AB2EB5"/>
    <w:rsid w:val="00AB3796"/>
    <w:rsid w:val="00AB602D"/>
    <w:rsid w:val="00AC38EC"/>
    <w:rsid w:val="00AD0434"/>
    <w:rsid w:val="00AE5E39"/>
    <w:rsid w:val="00AF12E2"/>
    <w:rsid w:val="00AF708A"/>
    <w:rsid w:val="00B00730"/>
    <w:rsid w:val="00B054C1"/>
    <w:rsid w:val="00B058EC"/>
    <w:rsid w:val="00B07E49"/>
    <w:rsid w:val="00B15062"/>
    <w:rsid w:val="00B27579"/>
    <w:rsid w:val="00B3440B"/>
    <w:rsid w:val="00B5223B"/>
    <w:rsid w:val="00B533A1"/>
    <w:rsid w:val="00B544E6"/>
    <w:rsid w:val="00B66596"/>
    <w:rsid w:val="00B719E4"/>
    <w:rsid w:val="00B76776"/>
    <w:rsid w:val="00B76DDD"/>
    <w:rsid w:val="00B809E7"/>
    <w:rsid w:val="00B820A5"/>
    <w:rsid w:val="00B824E5"/>
    <w:rsid w:val="00B82915"/>
    <w:rsid w:val="00B95A04"/>
    <w:rsid w:val="00B97883"/>
    <w:rsid w:val="00B97EDE"/>
    <w:rsid w:val="00BA356E"/>
    <w:rsid w:val="00BA42CA"/>
    <w:rsid w:val="00BA4B75"/>
    <w:rsid w:val="00BA773B"/>
    <w:rsid w:val="00BB78D9"/>
    <w:rsid w:val="00BD7819"/>
    <w:rsid w:val="00BE158E"/>
    <w:rsid w:val="00BE1FDB"/>
    <w:rsid w:val="00BE7045"/>
    <w:rsid w:val="00BF625F"/>
    <w:rsid w:val="00C229C0"/>
    <w:rsid w:val="00C2524E"/>
    <w:rsid w:val="00C32465"/>
    <w:rsid w:val="00C34287"/>
    <w:rsid w:val="00C42A8A"/>
    <w:rsid w:val="00C466CD"/>
    <w:rsid w:val="00C50D8C"/>
    <w:rsid w:val="00C64E8B"/>
    <w:rsid w:val="00C70112"/>
    <w:rsid w:val="00C73451"/>
    <w:rsid w:val="00C73A29"/>
    <w:rsid w:val="00C831EB"/>
    <w:rsid w:val="00C85033"/>
    <w:rsid w:val="00C9383F"/>
    <w:rsid w:val="00C93A18"/>
    <w:rsid w:val="00C94F5A"/>
    <w:rsid w:val="00C971B1"/>
    <w:rsid w:val="00CA25AB"/>
    <w:rsid w:val="00CA2D02"/>
    <w:rsid w:val="00CA3AE7"/>
    <w:rsid w:val="00CA4BF5"/>
    <w:rsid w:val="00CA4E53"/>
    <w:rsid w:val="00CA5AA7"/>
    <w:rsid w:val="00CB6CC7"/>
    <w:rsid w:val="00CC409C"/>
    <w:rsid w:val="00CD153B"/>
    <w:rsid w:val="00CD6F28"/>
    <w:rsid w:val="00CE5761"/>
    <w:rsid w:val="00CF262B"/>
    <w:rsid w:val="00CF2EC2"/>
    <w:rsid w:val="00D0001A"/>
    <w:rsid w:val="00D10344"/>
    <w:rsid w:val="00D17A2C"/>
    <w:rsid w:val="00D23626"/>
    <w:rsid w:val="00D31C9A"/>
    <w:rsid w:val="00D33741"/>
    <w:rsid w:val="00D4741E"/>
    <w:rsid w:val="00D51506"/>
    <w:rsid w:val="00D548CB"/>
    <w:rsid w:val="00D62433"/>
    <w:rsid w:val="00D6382D"/>
    <w:rsid w:val="00D7259F"/>
    <w:rsid w:val="00D73E87"/>
    <w:rsid w:val="00D765B8"/>
    <w:rsid w:val="00D77328"/>
    <w:rsid w:val="00D810DA"/>
    <w:rsid w:val="00D82A4A"/>
    <w:rsid w:val="00D85A2F"/>
    <w:rsid w:val="00D92F2A"/>
    <w:rsid w:val="00D93866"/>
    <w:rsid w:val="00DA11C3"/>
    <w:rsid w:val="00DA7CDC"/>
    <w:rsid w:val="00DB1C93"/>
    <w:rsid w:val="00DB1EAB"/>
    <w:rsid w:val="00DB41A9"/>
    <w:rsid w:val="00DB5D30"/>
    <w:rsid w:val="00DC2961"/>
    <w:rsid w:val="00DC35FC"/>
    <w:rsid w:val="00DE1596"/>
    <w:rsid w:val="00DF5DFB"/>
    <w:rsid w:val="00DF6F58"/>
    <w:rsid w:val="00E0148F"/>
    <w:rsid w:val="00E02421"/>
    <w:rsid w:val="00E16360"/>
    <w:rsid w:val="00E30B46"/>
    <w:rsid w:val="00E330A0"/>
    <w:rsid w:val="00E334A3"/>
    <w:rsid w:val="00E35FAC"/>
    <w:rsid w:val="00E42D19"/>
    <w:rsid w:val="00E54411"/>
    <w:rsid w:val="00E6336E"/>
    <w:rsid w:val="00E67BD8"/>
    <w:rsid w:val="00E76822"/>
    <w:rsid w:val="00E80A80"/>
    <w:rsid w:val="00E82E95"/>
    <w:rsid w:val="00E87DD0"/>
    <w:rsid w:val="00EB1809"/>
    <w:rsid w:val="00EB7B51"/>
    <w:rsid w:val="00EC561C"/>
    <w:rsid w:val="00EC6765"/>
    <w:rsid w:val="00ED4008"/>
    <w:rsid w:val="00EE0ACC"/>
    <w:rsid w:val="00EE1020"/>
    <w:rsid w:val="00F10A75"/>
    <w:rsid w:val="00F110DF"/>
    <w:rsid w:val="00F138E2"/>
    <w:rsid w:val="00F2100F"/>
    <w:rsid w:val="00F242AA"/>
    <w:rsid w:val="00F257D3"/>
    <w:rsid w:val="00F40CBC"/>
    <w:rsid w:val="00F42D03"/>
    <w:rsid w:val="00F55A95"/>
    <w:rsid w:val="00F55CF3"/>
    <w:rsid w:val="00F55D65"/>
    <w:rsid w:val="00F603D5"/>
    <w:rsid w:val="00F65AD6"/>
    <w:rsid w:val="00F70A24"/>
    <w:rsid w:val="00F70BCC"/>
    <w:rsid w:val="00F74CBE"/>
    <w:rsid w:val="00F81CF9"/>
    <w:rsid w:val="00F82EBB"/>
    <w:rsid w:val="00F833D2"/>
    <w:rsid w:val="00F926BB"/>
    <w:rsid w:val="00F93932"/>
    <w:rsid w:val="00F93B29"/>
    <w:rsid w:val="00F962AC"/>
    <w:rsid w:val="00FA0F44"/>
    <w:rsid w:val="00FA3D87"/>
    <w:rsid w:val="00FA5F80"/>
    <w:rsid w:val="00FB1759"/>
    <w:rsid w:val="00FC471C"/>
    <w:rsid w:val="00FD5FF3"/>
    <w:rsid w:val="00FD7F06"/>
    <w:rsid w:val="00FE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
      <o:colormru v:ext="edit" colors="#030,#ffff79,#f4b083,green,#65d7ff,#c9a000,#ffc000,#2596ad"/>
    </o:shapedefaults>
    <o:shapelayout v:ext="edit">
      <o:idmap v:ext="edit" data="1"/>
      <o:rules v:ext="edit">
        <o:r id="V:Rule1" type="connector" idref="#_x0000_s1041"/>
        <o:r id="V:Rule2" type="connector" idref="#_x0000_s1040"/>
      </o:rules>
    </o:shapelayout>
  </w:shapeDefaults>
  <w:decimalSymbol w:val="."/>
  <w:listSeparator w:val=","/>
  <w14:docId w14:val="091B3F7F"/>
  <w15:chartTrackingRefBased/>
  <w15:docId w15:val="{8FB92AEF-FCC8-4A80-91CB-6251C8B6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3F16"/>
    <w:pPr>
      <w:spacing w:after="200" w:line="276" w:lineRule="auto"/>
    </w:pPr>
    <w:rPr>
      <w:rFonts w:ascii="Calibri" w:hAnsi="Calibri"/>
      <w:sz w:val="22"/>
      <w:szCs w:val="24"/>
    </w:rPr>
  </w:style>
  <w:style w:type="paragraph" w:styleId="Heading3">
    <w:name w:val="heading 3"/>
    <w:basedOn w:val="Normal"/>
    <w:link w:val="Heading3Char"/>
    <w:uiPriority w:val="9"/>
    <w:qFormat/>
    <w:rsid w:val="005B58D4"/>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440A79"/>
    <w:pPr>
      <w:spacing w:after="0" w:line="240" w:lineRule="auto"/>
    </w:pPr>
    <w:rPr>
      <w:rFonts w:ascii="Times New Roman" w:eastAsia="Calibri" w:hAnsi="Times New Roman"/>
      <w:sz w:val="20"/>
      <w:lang w:eastAsia="ja-JP"/>
    </w:rPr>
  </w:style>
  <w:style w:type="character" w:customStyle="1" w:styleId="BodyText3Char">
    <w:name w:val="Body Text 3 Char"/>
    <w:link w:val="BodyText3"/>
    <w:semiHidden/>
    <w:locked/>
    <w:rsid w:val="00440A79"/>
    <w:rPr>
      <w:rFonts w:eastAsia="Calibri"/>
      <w:szCs w:val="24"/>
      <w:lang w:val="en-US" w:eastAsia="ja-JP" w:bidi="ar-SA"/>
    </w:rPr>
  </w:style>
  <w:style w:type="paragraph" w:styleId="BalloonText">
    <w:name w:val="Balloon Text"/>
    <w:basedOn w:val="Normal"/>
    <w:link w:val="BalloonTextChar"/>
    <w:uiPriority w:val="99"/>
    <w:unhideWhenUsed/>
    <w:rsid w:val="000C1839"/>
    <w:pPr>
      <w:spacing w:after="0" w:line="240" w:lineRule="auto"/>
    </w:pPr>
    <w:rPr>
      <w:rFonts w:ascii="Tahoma" w:eastAsia="Calibri" w:hAnsi="Tahoma" w:cs="Tahoma"/>
      <w:sz w:val="16"/>
      <w:szCs w:val="16"/>
    </w:rPr>
  </w:style>
  <w:style w:type="character" w:customStyle="1" w:styleId="BalloonTextChar">
    <w:name w:val="Balloon Text Char"/>
    <w:link w:val="BalloonText"/>
    <w:uiPriority w:val="99"/>
    <w:rsid w:val="000C1839"/>
    <w:rPr>
      <w:rFonts w:ascii="Tahoma" w:eastAsia="Calibri" w:hAnsi="Tahoma" w:cs="Tahoma"/>
      <w:sz w:val="16"/>
      <w:szCs w:val="16"/>
    </w:rPr>
  </w:style>
  <w:style w:type="character" w:styleId="Hyperlink">
    <w:name w:val="Hyperlink"/>
    <w:rsid w:val="00934055"/>
    <w:rPr>
      <w:color w:val="0563C1"/>
      <w:u w:val="single"/>
    </w:rPr>
  </w:style>
  <w:style w:type="character" w:styleId="UnresolvedMention">
    <w:name w:val="Unresolved Mention"/>
    <w:uiPriority w:val="99"/>
    <w:semiHidden/>
    <w:unhideWhenUsed/>
    <w:rsid w:val="00125AEB"/>
    <w:rPr>
      <w:color w:val="605E5C"/>
      <w:shd w:val="clear" w:color="auto" w:fill="E1DFDD"/>
    </w:rPr>
  </w:style>
  <w:style w:type="character" w:customStyle="1" w:styleId="Heading3Char">
    <w:name w:val="Heading 3 Char"/>
    <w:link w:val="Heading3"/>
    <w:uiPriority w:val="9"/>
    <w:rsid w:val="005B58D4"/>
    <w:rPr>
      <w:b/>
      <w:bCs/>
      <w:sz w:val="27"/>
      <w:szCs w:val="27"/>
    </w:rPr>
  </w:style>
  <w:style w:type="character" w:customStyle="1" w:styleId="o-methoda-headlinetext">
    <w:name w:val="o-method__a-headlinetext"/>
    <w:rsid w:val="005B58D4"/>
  </w:style>
  <w:style w:type="paragraph" w:customStyle="1" w:styleId="o-methodm-step">
    <w:name w:val="o-method__m-step"/>
    <w:basedOn w:val="Normal"/>
    <w:rsid w:val="005B58D4"/>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71484">
      <w:bodyDiv w:val="1"/>
      <w:marLeft w:val="0"/>
      <w:marRight w:val="0"/>
      <w:marTop w:val="0"/>
      <w:marBottom w:val="0"/>
      <w:divBdr>
        <w:top w:val="none" w:sz="0" w:space="0" w:color="auto"/>
        <w:left w:val="none" w:sz="0" w:space="0" w:color="auto"/>
        <w:bottom w:val="none" w:sz="0" w:space="0" w:color="auto"/>
        <w:right w:val="none" w:sz="0" w:space="0" w:color="auto"/>
      </w:divBdr>
      <w:divsChild>
        <w:div w:id="669334586">
          <w:marLeft w:val="0"/>
          <w:marRight w:val="0"/>
          <w:marTop w:val="0"/>
          <w:marBottom w:val="0"/>
          <w:divBdr>
            <w:top w:val="none" w:sz="0" w:space="0" w:color="auto"/>
            <w:left w:val="none" w:sz="0" w:space="0" w:color="auto"/>
            <w:bottom w:val="none" w:sz="0" w:space="0" w:color="auto"/>
            <w:right w:val="none" w:sz="0" w:space="0" w:color="auto"/>
          </w:divBdr>
        </w:div>
        <w:div w:id="1741244335">
          <w:marLeft w:val="0"/>
          <w:marRight w:val="0"/>
          <w:marTop w:val="0"/>
          <w:marBottom w:val="0"/>
          <w:divBdr>
            <w:top w:val="none" w:sz="0" w:space="0" w:color="auto"/>
            <w:left w:val="none" w:sz="0" w:space="0" w:color="auto"/>
            <w:bottom w:val="none" w:sz="0" w:space="0" w:color="auto"/>
            <w:right w:val="none" w:sz="0" w:space="0" w:color="auto"/>
          </w:divBdr>
        </w:div>
      </w:divsChild>
    </w:div>
    <w:div w:id="1373578905">
      <w:bodyDiv w:val="1"/>
      <w:marLeft w:val="0"/>
      <w:marRight w:val="0"/>
      <w:marTop w:val="0"/>
      <w:marBottom w:val="0"/>
      <w:divBdr>
        <w:top w:val="none" w:sz="0" w:space="0" w:color="auto"/>
        <w:left w:val="none" w:sz="0" w:space="0" w:color="auto"/>
        <w:bottom w:val="none" w:sz="0" w:space="0" w:color="auto"/>
        <w:right w:val="none" w:sz="0" w:space="0" w:color="auto"/>
      </w:divBdr>
      <w:divsChild>
        <w:div w:id="1854609045">
          <w:marLeft w:val="0"/>
          <w:marRight w:val="0"/>
          <w:marTop w:val="0"/>
          <w:marBottom w:val="0"/>
          <w:divBdr>
            <w:top w:val="none" w:sz="0" w:space="0" w:color="auto"/>
            <w:left w:val="none" w:sz="0" w:space="0" w:color="auto"/>
            <w:bottom w:val="none" w:sz="0" w:space="0" w:color="auto"/>
            <w:right w:val="none" w:sz="0" w:space="0" w:color="auto"/>
          </w:divBdr>
        </w:div>
        <w:div w:id="932979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Jean\NZL-BH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3F0A9-1BB6-4CE2-A45A-D45E5596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NZL-BHL</Template>
  <TotalTime>32</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CYBERWORLD</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CYBERWORLD</dc:creator>
  <cp:keywords/>
  <dc:description/>
  <cp:lastModifiedBy>Office</cp:lastModifiedBy>
  <cp:revision>20</cp:revision>
  <cp:lastPrinted>2017-02-13T02:27:00Z</cp:lastPrinted>
  <dcterms:created xsi:type="dcterms:W3CDTF">2019-01-15T18:04:00Z</dcterms:created>
  <dcterms:modified xsi:type="dcterms:W3CDTF">2019-01-15T18:36:00Z</dcterms:modified>
</cp:coreProperties>
</file>